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2408" w14:textId="77777777" w:rsidR="00C232ED" w:rsidRPr="00C232ED" w:rsidRDefault="00C232ED" w:rsidP="00C232ED">
      <w:pPr>
        <w:pStyle w:val="BodyText"/>
        <w:spacing w:before="4"/>
        <w:jc w:val="center"/>
        <w:rPr>
          <w:rFonts w:ascii="Times New Roman" w:hAnsi="Times New Roman" w:cs="Times New Roman"/>
          <w:sz w:val="48"/>
          <w:szCs w:val="48"/>
        </w:rPr>
      </w:pPr>
      <w:r w:rsidRPr="00C232ED">
        <w:rPr>
          <w:rFonts w:ascii="Times New Roman" w:hAnsi="Times New Roman" w:cs="Times New Roman"/>
          <w:sz w:val="48"/>
          <w:szCs w:val="48"/>
        </w:rPr>
        <w:t xml:space="preserve">UNION SPRINGS CENTRAL </w:t>
      </w:r>
    </w:p>
    <w:p w14:paraId="1E383B7F" w14:textId="77777777" w:rsidR="00470033" w:rsidRPr="00C232ED" w:rsidRDefault="00C232ED" w:rsidP="00C232ED">
      <w:pPr>
        <w:pStyle w:val="BodyText"/>
        <w:spacing w:before="4"/>
        <w:jc w:val="center"/>
        <w:rPr>
          <w:rFonts w:ascii="Times New Roman" w:hAnsi="Times New Roman" w:cs="Times New Roman"/>
          <w:sz w:val="48"/>
          <w:szCs w:val="48"/>
        </w:rPr>
      </w:pPr>
      <w:r w:rsidRPr="00C232ED">
        <w:rPr>
          <w:rFonts w:ascii="Times New Roman" w:hAnsi="Times New Roman" w:cs="Times New Roman"/>
          <w:sz w:val="48"/>
          <w:szCs w:val="48"/>
        </w:rPr>
        <w:t>SCHOOL DISTRICT</w:t>
      </w:r>
    </w:p>
    <w:p w14:paraId="6E4F42E3" w14:textId="77777777" w:rsidR="00C232ED" w:rsidRDefault="00C232ED" w:rsidP="00C232ED">
      <w:pPr>
        <w:pStyle w:val="BodyText"/>
        <w:spacing w:before="4"/>
        <w:jc w:val="center"/>
        <w:rPr>
          <w:sz w:val="48"/>
          <w:szCs w:val="48"/>
        </w:rPr>
      </w:pPr>
    </w:p>
    <w:p w14:paraId="71C5F0CD" w14:textId="77777777" w:rsidR="00C232ED" w:rsidRDefault="00C232ED" w:rsidP="00C232ED">
      <w:pPr>
        <w:pStyle w:val="BodyText"/>
        <w:spacing w:before="4"/>
        <w:jc w:val="center"/>
        <w:rPr>
          <w:b/>
          <w:sz w:val="48"/>
          <w:szCs w:val="48"/>
        </w:rPr>
      </w:pPr>
    </w:p>
    <w:p w14:paraId="51B3EFDE" w14:textId="77777777" w:rsidR="00C232ED" w:rsidRDefault="00C232ED" w:rsidP="00C232ED">
      <w:pPr>
        <w:pStyle w:val="BodyText"/>
        <w:spacing w:before="4"/>
        <w:jc w:val="center"/>
        <w:rPr>
          <w:rFonts w:ascii="Times New Roman" w:hAnsi="Times New Roman" w:cs="Times New Roman"/>
          <w:b/>
          <w:sz w:val="96"/>
          <w:szCs w:val="96"/>
        </w:rPr>
      </w:pPr>
      <w:r>
        <w:rPr>
          <w:rFonts w:ascii="Times New Roman" w:hAnsi="Times New Roman" w:cs="Times New Roman"/>
          <w:b/>
          <w:sz w:val="96"/>
          <w:szCs w:val="96"/>
        </w:rPr>
        <w:t>Board of Education</w:t>
      </w:r>
    </w:p>
    <w:p w14:paraId="7F05FA2D" w14:textId="77777777" w:rsidR="00C232ED" w:rsidRDefault="006A2712" w:rsidP="00C232ED">
      <w:pPr>
        <w:pStyle w:val="BodyText"/>
        <w:spacing w:before="4"/>
        <w:jc w:val="center"/>
        <w:rPr>
          <w:rFonts w:ascii="Times New Roman" w:hAnsi="Times New Roman" w:cs="Times New Roman"/>
          <w:b/>
          <w:sz w:val="96"/>
          <w:szCs w:val="96"/>
        </w:rPr>
      </w:pPr>
      <w:r>
        <w:rPr>
          <w:rFonts w:ascii="Times New Roman" w:hAnsi="Times New Roman" w:cs="Times New Roman"/>
          <w:b/>
          <w:sz w:val="96"/>
          <w:szCs w:val="96"/>
        </w:rPr>
        <w:t>Reserve Fund Plan</w:t>
      </w:r>
    </w:p>
    <w:p w14:paraId="235B8B15" w14:textId="77777777" w:rsidR="00C232ED" w:rsidRPr="00C232ED" w:rsidRDefault="00C232ED" w:rsidP="00C232ED">
      <w:pPr>
        <w:pStyle w:val="BodyText"/>
        <w:spacing w:before="4"/>
        <w:jc w:val="center"/>
        <w:rPr>
          <w:rFonts w:ascii="Times New Roman" w:hAnsi="Times New Roman" w:cs="Times New Roman"/>
          <w:b/>
          <w:sz w:val="48"/>
          <w:szCs w:val="48"/>
        </w:rPr>
      </w:pPr>
      <w:r>
        <w:rPr>
          <w:rFonts w:ascii="Times New Roman" w:hAnsi="Times New Roman" w:cs="Times New Roman"/>
          <w:b/>
          <w:sz w:val="48"/>
          <w:szCs w:val="48"/>
        </w:rPr>
        <w:t>Creation, Funding, and Use</w:t>
      </w:r>
    </w:p>
    <w:p w14:paraId="09F36C7D" w14:textId="77777777" w:rsidR="00470033" w:rsidRDefault="00470033">
      <w:pPr>
        <w:pStyle w:val="BodyText"/>
        <w:spacing w:before="7"/>
        <w:rPr>
          <w:b/>
          <w:sz w:val="25"/>
        </w:rPr>
      </w:pPr>
    </w:p>
    <w:p w14:paraId="5A95B24D" w14:textId="77777777" w:rsidR="00C232ED" w:rsidRDefault="00C232ED">
      <w:pPr>
        <w:ind w:left="100"/>
        <w:rPr>
          <w:b/>
          <w:sz w:val="24"/>
        </w:rPr>
      </w:pPr>
    </w:p>
    <w:p w14:paraId="3BE62B56" w14:textId="77777777" w:rsidR="00C232ED" w:rsidRDefault="00C232ED">
      <w:pPr>
        <w:ind w:left="100"/>
        <w:rPr>
          <w:b/>
          <w:sz w:val="24"/>
        </w:rPr>
      </w:pPr>
    </w:p>
    <w:p w14:paraId="08194349" w14:textId="77777777" w:rsidR="00C232ED" w:rsidRDefault="00C232ED">
      <w:pPr>
        <w:ind w:left="100"/>
        <w:rPr>
          <w:b/>
          <w:sz w:val="24"/>
        </w:rPr>
      </w:pPr>
    </w:p>
    <w:p w14:paraId="4C36EE1B" w14:textId="77777777" w:rsidR="00C232ED" w:rsidRDefault="00C232ED" w:rsidP="00C232ED">
      <w:pPr>
        <w:ind w:left="100"/>
        <w:jc w:val="center"/>
        <w:rPr>
          <w:b/>
          <w:sz w:val="24"/>
        </w:rPr>
      </w:pPr>
      <w:r>
        <w:rPr>
          <w:b/>
          <w:noProof/>
        </w:rPr>
        <w:drawing>
          <wp:inline distT="0" distB="0" distL="0" distR="0" wp14:anchorId="0D6ED737" wp14:editId="70430E1A">
            <wp:extent cx="2743200" cy="2081530"/>
            <wp:effectExtent l="0" t="0" r="0" b="0"/>
            <wp:docPr id="2" name="Picture 2" descr="C:\Users\mwurster\AppData\Local\Microsoft\Windows\INetCache\Content.MSO\BB5C2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urster\AppData\Local\Microsoft\Windows\INetCache\Content.MSO\BB5C2E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5102" cy="2098149"/>
                    </a:xfrm>
                    <a:prstGeom prst="rect">
                      <a:avLst/>
                    </a:prstGeom>
                    <a:noFill/>
                    <a:ln>
                      <a:noFill/>
                    </a:ln>
                  </pic:spPr>
                </pic:pic>
              </a:graphicData>
            </a:graphic>
          </wp:inline>
        </w:drawing>
      </w:r>
    </w:p>
    <w:p w14:paraId="7259708D" w14:textId="77777777" w:rsidR="00C232ED" w:rsidRDefault="00C232ED">
      <w:pPr>
        <w:ind w:left="100"/>
        <w:rPr>
          <w:b/>
          <w:sz w:val="24"/>
        </w:rPr>
      </w:pPr>
    </w:p>
    <w:p w14:paraId="6C3FBCE4" w14:textId="77777777" w:rsidR="00C232ED" w:rsidRDefault="00C232ED" w:rsidP="00C232ED">
      <w:pPr>
        <w:ind w:left="100"/>
        <w:jc w:val="center"/>
        <w:rPr>
          <w:b/>
          <w:sz w:val="24"/>
        </w:rPr>
      </w:pPr>
    </w:p>
    <w:p w14:paraId="643E77C7" w14:textId="77777777" w:rsidR="00C232ED" w:rsidRDefault="00C232ED">
      <w:pPr>
        <w:ind w:left="100"/>
        <w:rPr>
          <w:b/>
          <w:sz w:val="24"/>
        </w:rPr>
      </w:pPr>
    </w:p>
    <w:p w14:paraId="4B85FE5C" w14:textId="6A2CDD10" w:rsidR="00C232ED" w:rsidRPr="00C232ED" w:rsidRDefault="007857A8" w:rsidP="00C232ED">
      <w:pPr>
        <w:ind w:left="100"/>
        <w:jc w:val="center"/>
        <w:rPr>
          <w:rFonts w:ascii="Times New Roman" w:hAnsi="Times New Roman" w:cs="Times New Roman"/>
          <w:b/>
          <w:sz w:val="32"/>
          <w:szCs w:val="32"/>
        </w:rPr>
      </w:pPr>
      <w:r>
        <w:rPr>
          <w:rFonts w:ascii="Times New Roman" w:hAnsi="Times New Roman" w:cs="Times New Roman"/>
          <w:b/>
          <w:sz w:val="32"/>
          <w:szCs w:val="32"/>
        </w:rPr>
        <w:t>October 23</w:t>
      </w:r>
      <w:r w:rsidR="00BF1B07">
        <w:rPr>
          <w:rFonts w:ascii="Times New Roman" w:hAnsi="Times New Roman" w:cs="Times New Roman"/>
          <w:b/>
          <w:sz w:val="32"/>
          <w:szCs w:val="32"/>
        </w:rPr>
        <w:t>, 2023</w:t>
      </w:r>
    </w:p>
    <w:p w14:paraId="6E7BECEE" w14:textId="77777777" w:rsidR="00C232ED" w:rsidRDefault="00C232ED">
      <w:pPr>
        <w:ind w:left="100"/>
        <w:rPr>
          <w:b/>
          <w:sz w:val="24"/>
        </w:rPr>
      </w:pPr>
    </w:p>
    <w:p w14:paraId="233D5AAD" w14:textId="77777777" w:rsidR="00C232ED" w:rsidRDefault="00C232ED">
      <w:pPr>
        <w:ind w:left="100"/>
        <w:rPr>
          <w:b/>
          <w:sz w:val="24"/>
        </w:rPr>
      </w:pPr>
    </w:p>
    <w:p w14:paraId="03CC6E33" w14:textId="77777777" w:rsidR="00C232ED" w:rsidRDefault="00C232ED">
      <w:pPr>
        <w:ind w:left="100"/>
        <w:rPr>
          <w:b/>
          <w:sz w:val="24"/>
        </w:rPr>
      </w:pPr>
    </w:p>
    <w:p w14:paraId="54AC5BB7" w14:textId="77777777" w:rsidR="00C232ED" w:rsidRDefault="00C232ED">
      <w:pPr>
        <w:ind w:left="100"/>
        <w:rPr>
          <w:b/>
          <w:sz w:val="24"/>
        </w:rPr>
      </w:pPr>
    </w:p>
    <w:p w14:paraId="7347565E" w14:textId="77777777" w:rsidR="00C232ED" w:rsidRDefault="00C232ED">
      <w:pPr>
        <w:ind w:left="100"/>
        <w:rPr>
          <w:b/>
          <w:sz w:val="24"/>
        </w:rPr>
      </w:pPr>
    </w:p>
    <w:p w14:paraId="12C93AA7" w14:textId="77777777" w:rsidR="00C232ED" w:rsidRDefault="00C232ED">
      <w:pPr>
        <w:ind w:left="100"/>
        <w:rPr>
          <w:b/>
          <w:sz w:val="24"/>
        </w:rPr>
      </w:pPr>
    </w:p>
    <w:p w14:paraId="4CDBDEBA" w14:textId="77777777" w:rsidR="00C232ED" w:rsidRDefault="00C232ED">
      <w:pPr>
        <w:ind w:left="100"/>
        <w:rPr>
          <w:b/>
          <w:sz w:val="24"/>
        </w:rPr>
      </w:pPr>
    </w:p>
    <w:p w14:paraId="29FC590B" w14:textId="77777777" w:rsidR="00C232ED" w:rsidRDefault="00C232ED">
      <w:pPr>
        <w:ind w:left="100"/>
        <w:rPr>
          <w:b/>
          <w:sz w:val="24"/>
        </w:rPr>
      </w:pPr>
    </w:p>
    <w:p w14:paraId="50F0BBCF" w14:textId="77777777" w:rsidR="00FE4C55" w:rsidRDefault="00FE4C55" w:rsidP="00FE4C55">
      <w:pPr>
        <w:rPr>
          <w:b/>
          <w:sz w:val="24"/>
        </w:rPr>
      </w:pPr>
    </w:p>
    <w:p w14:paraId="3E61D29C" w14:textId="77777777" w:rsidR="00F01B40" w:rsidRDefault="00F01B40" w:rsidP="00E0342A">
      <w:pPr>
        <w:jc w:val="both"/>
        <w:rPr>
          <w:b/>
          <w:sz w:val="24"/>
        </w:rPr>
      </w:pPr>
    </w:p>
    <w:p w14:paraId="49D97F6A" w14:textId="77777777" w:rsidR="00F01B40" w:rsidRDefault="00F01B40" w:rsidP="00E0342A">
      <w:pPr>
        <w:jc w:val="both"/>
        <w:rPr>
          <w:b/>
          <w:sz w:val="24"/>
        </w:rPr>
      </w:pPr>
    </w:p>
    <w:p w14:paraId="37F9F00F" w14:textId="77777777" w:rsidR="00FC6771" w:rsidRPr="00FC6771" w:rsidRDefault="00FC6771" w:rsidP="002B47DD">
      <w:pPr>
        <w:jc w:val="both"/>
        <w:rPr>
          <w:sz w:val="24"/>
        </w:rPr>
      </w:pPr>
      <w:r w:rsidRPr="00FC6771">
        <w:rPr>
          <w:b/>
          <w:sz w:val="24"/>
        </w:rPr>
        <w:lastRenderedPageBreak/>
        <w:t xml:space="preserve">Purpose: </w:t>
      </w:r>
      <w:r>
        <w:rPr>
          <w:sz w:val="24"/>
        </w:rPr>
        <w:t>The purpose of this document is to detail the Union Springs Central School District’s plan for use and maintenance of reserve funds.</w:t>
      </w:r>
    </w:p>
    <w:p w14:paraId="0A7B2E2B" w14:textId="77777777" w:rsidR="00FC6771" w:rsidRDefault="00FC6771" w:rsidP="002B47DD">
      <w:pPr>
        <w:ind w:left="100"/>
        <w:jc w:val="both"/>
        <w:rPr>
          <w:b/>
          <w:sz w:val="24"/>
        </w:rPr>
      </w:pPr>
    </w:p>
    <w:p w14:paraId="32A6DC5F" w14:textId="77777777" w:rsidR="00470033" w:rsidRDefault="00767051" w:rsidP="002B47DD">
      <w:pPr>
        <w:jc w:val="both"/>
        <w:rPr>
          <w:b/>
          <w:sz w:val="24"/>
        </w:rPr>
      </w:pPr>
      <w:r>
        <w:rPr>
          <w:b/>
          <w:sz w:val="24"/>
        </w:rPr>
        <w:t>What is a reserve fund?</w:t>
      </w:r>
    </w:p>
    <w:p w14:paraId="4660FD8E" w14:textId="77777777" w:rsidR="00470033" w:rsidRDefault="008F3591" w:rsidP="002B47DD">
      <w:pPr>
        <w:pStyle w:val="BodyText"/>
        <w:spacing w:before="0"/>
        <w:jc w:val="both"/>
        <w:rPr>
          <w:sz w:val="26"/>
        </w:rPr>
      </w:pPr>
      <w:r>
        <w:t>A reserve fund acts as a savings account, allowing school districts in New York State to set aside funds for use in the future.  There are 12 different types of school district reserve funds.  Some reserve funds are used for short-term needs or to balance a school budget, while others help districts finance long-term projects and expenses.</w:t>
      </w:r>
    </w:p>
    <w:p w14:paraId="11EC10A6" w14:textId="77777777" w:rsidR="00470033" w:rsidRDefault="00470033" w:rsidP="002B47DD">
      <w:pPr>
        <w:pStyle w:val="BodyText"/>
        <w:spacing w:before="10"/>
        <w:jc w:val="both"/>
        <w:rPr>
          <w:sz w:val="23"/>
        </w:rPr>
      </w:pPr>
    </w:p>
    <w:p w14:paraId="28475E8A" w14:textId="77777777" w:rsidR="00470033" w:rsidRDefault="00767051" w:rsidP="002B47DD">
      <w:pPr>
        <w:pStyle w:val="Heading1"/>
        <w:spacing w:before="0"/>
        <w:ind w:left="0"/>
        <w:jc w:val="both"/>
      </w:pPr>
      <w:r>
        <w:t>Why do we need a reserve plan?</w:t>
      </w:r>
    </w:p>
    <w:p w14:paraId="55028A61" w14:textId="77777777" w:rsidR="008F3591" w:rsidRDefault="008F3591" w:rsidP="002B47DD">
      <w:pPr>
        <w:pStyle w:val="BodyText"/>
        <w:spacing w:before="0"/>
        <w:jc w:val="both"/>
        <w:rPr>
          <w:sz w:val="26"/>
        </w:rPr>
      </w:pPr>
      <w:r>
        <w:t xml:space="preserve">The establishment and funding of reserves is an important consideration in the maintenance of a sound financial plan for any school district.  While strict adherence to state law is required to ensure reserves are both legal and appropriate, adequately funded reserves are vital to the long-term health and stability of the school district.  </w:t>
      </w:r>
    </w:p>
    <w:p w14:paraId="5D83988F" w14:textId="77777777" w:rsidR="00470033" w:rsidRDefault="00470033" w:rsidP="002B47DD">
      <w:pPr>
        <w:pStyle w:val="BodyText"/>
        <w:jc w:val="both"/>
        <w:rPr>
          <w:sz w:val="23"/>
        </w:rPr>
      </w:pPr>
    </w:p>
    <w:p w14:paraId="1C808051" w14:textId="77777777" w:rsidR="00470033" w:rsidRDefault="00767051" w:rsidP="002B47DD">
      <w:pPr>
        <w:pStyle w:val="Heading1"/>
        <w:spacing w:before="0"/>
        <w:ind w:left="0"/>
        <w:jc w:val="both"/>
      </w:pPr>
      <w:r>
        <w:t>Why do we need reserves?</w:t>
      </w:r>
    </w:p>
    <w:p w14:paraId="08C75927" w14:textId="77777777" w:rsidR="00FC6771" w:rsidRDefault="00C1543E" w:rsidP="002B47DD">
      <w:pPr>
        <w:pStyle w:val="BodyText"/>
        <w:spacing w:before="0"/>
        <w:jc w:val="both"/>
      </w:pPr>
      <w:r>
        <w:t>The Union Springs Central S</w:t>
      </w:r>
      <w:r w:rsidR="00FC6771">
        <w:t xml:space="preserve">chool District believes that judicious use of reserves greatly reduces long-term borrowing costs, smooths large fluctuations in tax rates, and minimizes the impact of midyear funding cuts, which have a direct impact on students.  The </w:t>
      </w:r>
      <w:proofErr w:type="gramStart"/>
      <w:r w:rsidR="00FC6771">
        <w:t>District</w:t>
      </w:r>
      <w:proofErr w:type="gramEnd"/>
      <w:r w:rsidR="00FC6771">
        <w:t xml:space="preserve"> believes it is in the best interest of both students and taxpayers to prudently establish and use reserves to weather financial uncertainties that will occur.</w:t>
      </w:r>
    </w:p>
    <w:p w14:paraId="62B3E9B5" w14:textId="77777777" w:rsidR="00FC6771" w:rsidRDefault="00FC6771" w:rsidP="002B47DD">
      <w:pPr>
        <w:pStyle w:val="BodyText"/>
        <w:spacing w:before="0"/>
        <w:ind w:left="100"/>
        <w:jc w:val="both"/>
      </w:pPr>
    </w:p>
    <w:p w14:paraId="2B19BBF7" w14:textId="77777777" w:rsidR="00470033" w:rsidRDefault="00767051" w:rsidP="002B47DD">
      <w:pPr>
        <w:pStyle w:val="BodyText"/>
        <w:spacing w:before="0"/>
        <w:ind w:left="100"/>
        <w:jc w:val="both"/>
      </w:pPr>
      <w:r>
        <w:t>Reserves have many purposes, including:</w:t>
      </w:r>
    </w:p>
    <w:p w14:paraId="154CCC33" w14:textId="77777777" w:rsidR="00470033" w:rsidRDefault="00767051" w:rsidP="002B47DD">
      <w:pPr>
        <w:pStyle w:val="ListParagraph"/>
        <w:numPr>
          <w:ilvl w:val="0"/>
          <w:numId w:val="3"/>
        </w:numPr>
        <w:tabs>
          <w:tab w:val="left" w:pos="819"/>
          <w:tab w:val="left" w:pos="820"/>
        </w:tabs>
        <w:spacing w:line="247" w:lineRule="auto"/>
        <w:ind w:right="586"/>
        <w:jc w:val="both"/>
        <w:rPr>
          <w:sz w:val="24"/>
        </w:rPr>
      </w:pPr>
      <w:r>
        <w:rPr>
          <w:b/>
          <w:i/>
          <w:sz w:val="24"/>
        </w:rPr>
        <w:t xml:space="preserve">Improvement of cash flow </w:t>
      </w:r>
      <w:r>
        <w:rPr>
          <w:sz w:val="24"/>
        </w:rPr>
        <w:t xml:space="preserve">- Reserve funds not required by law to be in a separate account can mitigate timing gaps in receipt of state aid and </w:t>
      </w:r>
      <w:r>
        <w:rPr>
          <w:spacing w:val="-3"/>
          <w:sz w:val="24"/>
        </w:rPr>
        <w:t xml:space="preserve">property </w:t>
      </w:r>
      <w:r>
        <w:rPr>
          <w:sz w:val="24"/>
        </w:rPr>
        <w:t>taxes.</w:t>
      </w:r>
    </w:p>
    <w:p w14:paraId="3E426F5C" w14:textId="77777777" w:rsidR="00470033" w:rsidRDefault="00767051" w:rsidP="002B47DD">
      <w:pPr>
        <w:pStyle w:val="ListParagraph"/>
        <w:numPr>
          <w:ilvl w:val="0"/>
          <w:numId w:val="3"/>
        </w:numPr>
        <w:tabs>
          <w:tab w:val="left" w:pos="819"/>
          <w:tab w:val="left" w:pos="820"/>
        </w:tabs>
        <w:spacing w:before="3" w:line="247" w:lineRule="auto"/>
        <w:ind w:right="387"/>
        <w:jc w:val="both"/>
        <w:rPr>
          <w:sz w:val="24"/>
        </w:rPr>
      </w:pPr>
      <w:r>
        <w:rPr>
          <w:b/>
          <w:i/>
          <w:sz w:val="24"/>
        </w:rPr>
        <w:t xml:space="preserve">Avoidance of borrowing interest costs </w:t>
      </w:r>
      <w:r>
        <w:rPr>
          <w:sz w:val="24"/>
        </w:rPr>
        <w:t xml:space="preserve">- When a </w:t>
      </w:r>
      <w:proofErr w:type="gramStart"/>
      <w:r>
        <w:rPr>
          <w:sz w:val="24"/>
        </w:rPr>
        <w:t>reserve fund finances</w:t>
      </w:r>
      <w:proofErr w:type="gramEnd"/>
      <w:r>
        <w:rPr>
          <w:sz w:val="24"/>
        </w:rPr>
        <w:t xml:space="preserve"> purchases of materials or equipment, such as buses, the District does not </w:t>
      </w:r>
      <w:r>
        <w:rPr>
          <w:spacing w:val="-5"/>
          <w:sz w:val="24"/>
        </w:rPr>
        <w:t xml:space="preserve">have </w:t>
      </w:r>
      <w:r>
        <w:rPr>
          <w:sz w:val="24"/>
        </w:rPr>
        <w:t>to borrow money and incur interest payments on debt.</w:t>
      </w:r>
    </w:p>
    <w:p w14:paraId="15B6E40E" w14:textId="77777777" w:rsidR="00B6128B" w:rsidRDefault="00767051" w:rsidP="002B47DD">
      <w:pPr>
        <w:pStyle w:val="ListParagraph"/>
        <w:numPr>
          <w:ilvl w:val="0"/>
          <w:numId w:val="3"/>
        </w:numPr>
        <w:tabs>
          <w:tab w:val="left" w:pos="819"/>
          <w:tab w:val="left" w:pos="820"/>
        </w:tabs>
        <w:spacing w:before="80" w:line="247" w:lineRule="auto"/>
        <w:ind w:right="279"/>
        <w:jc w:val="both"/>
        <w:rPr>
          <w:sz w:val="24"/>
        </w:rPr>
      </w:pPr>
      <w:r w:rsidRPr="00B6128B">
        <w:rPr>
          <w:b/>
          <w:i/>
          <w:sz w:val="24"/>
        </w:rPr>
        <w:t xml:space="preserve">Support of the credit rating </w:t>
      </w:r>
      <w:r w:rsidRPr="00B6128B">
        <w:rPr>
          <w:sz w:val="24"/>
        </w:rPr>
        <w:t>- Rating agencies such as Moody’s typically provide a higher credit rating to local governments with higher reserve fund balances as a percent of the total budget. The higher the credit rating received, the lower the interest cost on multi-year bond financing, typically for capital</w:t>
      </w:r>
      <w:r w:rsidR="00FE4C55" w:rsidRPr="00B6128B">
        <w:rPr>
          <w:sz w:val="24"/>
        </w:rPr>
        <w:t xml:space="preserve"> project expenses.</w:t>
      </w:r>
    </w:p>
    <w:p w14:paraId="2457B971" w14:textId="77777777" w:rsidR="00470033" w:rsidRPr="00B6128B" w:rsidRDefault="00767051" w:rsidP="002B47DD">
      <w:pPr>
        <w:pStyle w:val="ListParagraph"/>
        <w:numPr>
          <w:ilvl w:val="0"/>
          <w:numId w:val="3"/>
        </w:numPr>
        <w:tabs>
          <w:tab w:val="left" w:pos="819"/>
          <w:tab w:val="left" w:pos="820"/>
        </w:tabs>
        <w:spacing w:before="80" w:line="247" w:lineRule="auto"/>
        <w:ind w:right="279"/>
        <w:jc w:val="both"/>
        <w:rPr>
          <w:sz w:val="24"/>
        </w:rPr>
      </w:pPr>
      <w:r w:rsidRPr="00B6128B">
        <w:rPr>
          <w:b/>
          <w:i/>
          <w:sz w:val="24"/>
        </w:rPr>
        <w:t xml:space="preserve">Maintenance of a stable operating budget </w:t>
      </w:r>
      <w:r w:rsidRPr="00B6128B">
        <w:rPr>
          <w:sz w:val="24"/>
        </w:rPr>
        <w:t xml:space="preserve">- If money is available in reserve funds for projects or equipment, the funds do not need to come from the </w:t>
      </w:r>
      <w:r w:rsidRPr="00B6128B">
        <w:rPr>
          <w:spacing w:val="-3"/>
          <w:sz w:val="24"/>
        </w:rPr>
        <w:t xml:space="preserve">general </w:t>
      </w:r>
      <w:r w:rsidRPr="00B6128B">
        <w:rPr>
          <w:sz w:val="24"/>
        </w:rPr>
        <w:t>operating budget, which would impact the tax levy.</w:t>
      </w:r>
    </w:p>
    <w:p w14:paraId="5471DB0C" w14:textId="77777777" w:rsidR="00470033" w:rsidRDefault="00767051" w:rsidP="002B47DD">
      <w:pPr>
        <w:pStyle w:val="ListParagraph"/>
        <w:numPr>
          <w:ilvl w:val="0"/>
          <w:numId w:val="2"/>
        </w:numPr>
        <w:tabs>
          <w:tab w:val="left" w:pos="819"/>
          <w:tab w:val="left" w:pos="820"/>
        </w:tabs>
        <w:spacing w:before="80" w:line="247" w:lineRule="auto"/>
        <w:ind w:left="821" w:right="187"/>
        <w:jc w:val="both"/>
        <w:rPr>
          <w:sz w:val="24"/>
        </w:rPr>
      </w:pPr>
      <w:r>
        <w:rPr>
          <w:b/>
          <w:i/>
          <w:sz w:val="24"/>
        </w:rPr>
        <w:t xml:space="preserve">Funding beyond the State’s limitation on unrestricted fund balance </w:t>
      </w:r>
      <w:r>
        <w:rPr>
          <w:sz w:val="24"/>
        </w:rPr>
        <w:t xml:space="preserve">- New York State sets a limit on surplus funds that may be maintained from year to </w:t>
      </w:r>
      <w:r>
        <w:rPr>
          <w:spacing w:val="-5"/>
          <w:sz w:val="24"/>
        </w:rPr>
        <w:t xml:space="preserve">year </w:t>
      </w:r>
      <w:r>
        <w:rPr>
          <w:sz w:val="24"/>
        </w:rPr>
        <w:t>at 4% of the succeeding year’s budget. Reserve funds provide an additional mechanism for school districts to engage in financial planning for future needs beyond the 4% limitation.</w:t>
      </w:r>
    </w:p>
    <w:p w14:paraId="2EED41A3" w14:textId="77777777" w:rsidR="00470033" w:rsidRDefault="00470033" w:rsidP="002B47DD">
      <w:pPr>
        <w:pStyle w:val="BodyText"/>
        <w:spacing w:before="0"/>
        <w:jc w:val="both"/>
        <w:rPr>
          <w:sz w:val="26"/>
        </w:rPr>
      </w:pPr>
    </w:p>
    <w:p w14:paraId="5EFBE1BB" w14:textId="77777777" w:rsidR="00470033" w:rsidRDefault="00470033" w:rsidP="002B47DD">
      <w:pPr>
        <w:pStyle w:val="BodyText"/>
        <w:spacing w:before="10"/>
        <w:jc w:val="both"/>
        <w:rPr>
          <w:sz w:val="23"/>
        </w:rPr>
      </w:pPr>
    </w:p>
    <w:p w14:paraId="000FA2C5" w14:textId="77777777" w:rsidR="00896EFA" w:rsidRDefault="00896EFA" w:rsidP="002B47DD">
      <w:pPr>
        <w:pStyle w:val="BodyText"/>
        <w:spacing w:before="10"/>
        <w:jc w:val="both"/>
        <w:rPr>
          <w:sz w:val="23"/>
        </w:rPr>
      </w:pPr>
    </w:p>
    <w:p w14:paraId="72E41F41" w14:textId="77777777" w:rsidR="00F92DEE" w:rsidRDefault="00F92DEE" w:rsidP="002B47DD">
      <w:pPr>
        <w:pStyle w:val="Heading1"/>
        <w:spacing w:before="0"/>
        <w:jc w:val="both"/>
      </w:pPr>
    </w:p>
    <w:p w14:paraId="348FE997" w14:textId="77777777" w:rsidR="00F01B40" w:rsidRDefault="00F01B40" w:rsidP="002B47DD">
      <w:pPr>
        <w:pStyle w:val="Heading1"/>
        <w:spacing w:before="0"/>
        <w:jc w:val="both"/>
      </w:pPr>
    </w:p>
    <w:p w14:paraId="10011967" w14:textId="77777777" w:rsidR="00F01B40" w:rsidRDefault="00F01B40" w:rsidP="002B47DD">
      <w:pPr>
        <w:pStyle w:val="Heading1"/>
        <w:spacing w:before="0"/>
        <w:jc w:val="both"/>
      </w:pPr>
    </w:p>
    <w:p w14:paraId="15384C34" w14:textId="77777777" w:rsidR="00F01B40" w:rsidRDefault="00F01B40" w:rsidP="002B47DD">
      <w:pPr>
        <w:pStyle w:val="Heading1"/>
        <w:spacing w:before="0"/>
        <w:jc w:val="both"/>
      </w:pPr>
    </w:p>
    <w:p w14:paraId="2BD01AD1" w14:textId="77777777" w:rsidR="00470033" w:rsidRDefault="00767051" w:rsidP="002B47DD">
      <w:pPr>
        <w:pStyle w:val="Heading1"/>
        <w:spacing w:before="0"/>
        <w:jc w:val="both"/>
      </w:pPr>
      <w:r>
        <w:lastRenderedPageBreak/>
        <w:t>When may we fund reserves?</w:t>
      </w:r>
    </w:p>
    <w:p w14:paraId="69A1990B" w14:textId="77777777" w:rsidR="00470033" w:rsidRDefault="00767051" w:rsidP="002B47DD">
      <w:pPr>
        <w:pStyle w:val="BodyText"/>
        <w:spacing w:before="1" w:line="247" w:lineRule="auto"/>
        <w:ind w:left="60"/>
        <w:jc w:val="both"/>
      </w:pPr>
      <w:r>
        <w:t xml:space="preserve">Funding for reserves is allowable consistent with law and regulation. For example, the </w:t>
      </w:r>
      <w:r w:rsidR="000C5AB7">
        <w:t xml:space="preserve">  </w:t>
      </w:r>
      <w:r>
        <w:t xml:space="preserve">capital reserve can only be funded subject to the terms of the proposition initially authorized by the </w:t>
      </w:r>
      <w:proofErr w:type="gramStart"/>
      <w:r>
        <w:t>District</w:t>
      </w:r>
      <w:proofErr w:type="gramEnd"/>
      <w:r>
        <w:t xml:space="preserve"> voters. Funding for other reserves is subject to availability and District financial condition. The annual general fund budget contains estimates of revenues and expenditures, and the actual financial results will differ from the budget.</w:t>
      </w:r>
    </w:p>
    <w:p w14:paraId="77792205" w14:textId="77777777" w:rsidR="002E767D" w:rsidRDefault="002E767D" w:rsidP="002B47DD">
      <w:pPr>
        <w:pStyle w:val="BodyText"/>
        <w:spacing w:before="3" w:line="247" w:lineRule="auto"/>
        <w:ind w:left="60"/>
        <w:jc w:val="both"/>
      </w:pPr>
    </w:p>
    <w:p w14:paraId="7D1B10A6" w14:textId="77777777" w:rsidR="00470033" w:rsidRDefault="00767051" w:rsidP="002B47DD">
      <w:pPr>
        <w:pStyle w:val="BodyText"/>
        <w:spacing w:before="3" w:line="247" w:lineRule="auto"/>
        <w:ind w:left="60"/>
        <w:jc w:val="both"/>
      </w:pPr>
      <w:r>
        <w:t>In addition, as recommended by the Office of the State Comptroller, there are contingencies built into budgeted expenditures. In the event that any surplus funds are av</w:t>
      </w:r>
      <w:r w:rsidR="000C5AB7">
        <w:t>ailable at the end of the year, the Board of Education will determine the best use of these funds in accordance with policy #5310, which may include using these funds to reduce taxes, maintain programs, and/or fund reserves.</w:t>
      </w:r>
    </w:p>
    <w:p w14:paraId="125AB3CF" w14:textId="77777777" w:rsidR="00470033" w:rsidRDefault="00470033" w:rsidP="002B47DD">
      <w:pPr>
        <w:pStyle w:val="BodyText"/>
        <w:spacing w:before="0"/>
        <w:jc w:val="both"/>
        <w:rPr>
          <w:sz w:val="26"/>
        </w:rPr>
      </w:pPr>
    </w:p>
    <w:p w14:paraId="3CB0B749" w14:textId="77777777" w:rsidR="00470033" w:rsidRDefault="00767051" w:rsidP="002B47DD">
      <w:pPr>
        <w:pStyle w:val="Heading1"/>
        <w:spacing w:before="1"/>
        <w:ind w:left="0"/>
        <w:jc w:val="both"/>
      </w:pPr>
      <w:r>
        <w:t>Where may I find information on reserves?</w:t>
      </w:r>
    </w:p>
    <w:p w14:paraId="62743001" w14:textId="77777777" w:rsidR="00470033" w:rsidRPr="005424C7" w:rsidRDefault="00767051" w:rsidP="002B47DD">
      <w:pPr>
        <w:pStyle w:val="BodyText"/>
        <w:spacing w:before="0" w:line="247" w:lineRule="auto"/>
        <w:ind w:right="367"/>
        <w:jc w:val="both"/>
      </w:pPr>
      <w:r w:rsidRPr="005424C7">
        <w:t xml:space="preserve">Reserve information is contained within the </w:t>
      </w:r>
      <w:proofErr w:type="gramStart"/>
      <w:r w:rsidRPr="005424C7">
        <w:t>District’s</w:t>
      </w:r>
      <w:proofErr w:type="gramEnd"/>
      <w:r w:rsidRPr="005424C7">
        <w:t xml:space="preserve"> annual financial statements; the most recent statements are posted online at </w:t>
      </w:r>
      <w:hyperlink r:id="rId8" w:history="1">
        <w:r w:rsidR="00FC6771" w:rsidRPr="005424C7">
          <w:rPr>
            <w:rStyle w:val="Hyperlink"/>
            <w:u w:color="1154CC"/>
          </w:rPr>
          <w:t>www.unionspringscsd.org</w:t>
        </w:r>
      </w:hyperlink>
      <w:r w:rsidRPr="005424C7">
        <w:rPr>
          <w:color w:val="1154CC"/>
        </w:rPr>
        <w:t xml:space="preserve"> </w:t>
      </w:r>
      <w:r w:rsidRPr="005424C7">
        <w:t>under the budget and tax page, historical information link. The statements contain the June 30th year-end balance for each reserve and a brief description within the notes section of each reserve’s purpose and legal limitations.</w:t>
      </w:r>
    </w:p>
    <w:p w14:paraId="1E6270F4" w14:textId="77777777" w:rsidR="00470033" w:rsidRPr="005424C7" w:rsidRDefault="00470033" w:rsidP="002B47DD">
      <w:pPr>
        <w:pStyle w:val="BodyText"/>
        <w:spacing w:before="1"/>
        <w:jc w:val="both"/>
        <w:rPr>
          <w:sz w:val="25"/>
        </w:rPr>
      </w:pPr>
    </w:p>
    <w:p w14:paraId="41940B45" w14:textId="77777777" w:rsidR="00470033" w:rsidRDefault="00767051" w:rsidP="002B47DD">
      <w:pPr>
        <w:pStyle w:val="BodyText"/>
        <w:spacing w:before="0" w:line="247" w:lineRule="auto"/>
        <w:ind w:right="168"/>
        <w:jc w:val="both"/>
      </w:pPr>
      <w:r w:rsidRPr="005424C7">
        <w:t xml:space="preserve">In addition, the District’s Property Tax Report Card contains the following information on reserves: type, name, brief description, March 31st actual balance, June 30th projected balance, and a statement of the intended use of the reserve in the budget year. The Property Tax Report Card is part of the annual budget packet and posted online at </w:t>
      </w:r>
      <w:r w:rsidR="00B6128B" w:rsidRPr="005424C7">
        <w:rPr>
          <w:color w:val="1154CC"/>
          <w:u w:val="single" w:color="1154CC"/>
        </w:rPr>
        <w:t>www.unionspringscsd.org</w:t>
      </w:r>
      <w:r w:rsidRPr="005424C7">
        <w:rPr>
          <w:color w:val="1154CC"/>
        </w:rPr>
        <w:t xml:space="preserve"> </w:t>
      </w:r>
      <w:r w:rsidRPr="005424C7">
        <w:t>under the budget and tax page, budget documents link.</w:t>
      </w:r>
    </w:p>
    <w:p w14:paraId="67812C9B" w14:textId="77777777" w:rsidR="00470033" w:rsidRDefault="00470033" w:rsidP="002B47DD">
      <w:pPr>
        <w:pStyle w:val="BodyText"/>
        <w:spacing w:before="1"/>
        <w:jc w:val="both"/>
        <w:rPr>
          <w:sz w:val="25"/>
        </w:rPr>
      </w:pPr>
    </w:p>
    <w:p w14:paraId="61992EA4" w14:textId="77777777" w:rsidR="00470033" w:rsidRDefault="00767051" w:rsidP="002B47DD">
      <w:pPr>
        <w:pStyle w:val="BodyText"/>
        <w:spacing w:before="1" w:line="247" w:lineRule="auto"/>
        <w:ind w:right="262"/>
        <w:jc w:val="both"/>
      </w:pPr>
      <w:r>
        <w:t>The New York State Office of the State Comptroller has published a Local Government Management Guide entitled Reserve Funds and dated January 2010. This Guide is a comprehensive look at reserves authorized by General Municipal Law (GML) and by other statutes.</w:t>
      </w:r>
    </w:p>
    <w:p w14:paraId="4C9F3ED7" w14:textId="77777777" w:rsidR="000C5AB7" w:rsidRDefault="000C5AB7" w:rsidP="002B47DD">
      <w:pPr>
        <w:pStyle w:val="Heading1"/>
        <w:spacing w:before="80"/>
        <w:jc w:val="both"/>
      </w:pPr>
    </w:p>
    <w:p w14:paraId="143AA236" w14:textId="77777777" w:rsidR="00470033" w:rsidRDefault="00B6128B" w:rsidP="002B47DD">
      <w:pPr>
        <w:pStyle w:val="Heading1"/>
        <w:spacing w:before="80"/>
        <w:ind w:left="0"/>
        <w:jc w:val="both"/>
      </w:pPr>
      <w:r>
        <w:t>W</w:t>
      </w:r>
      <w:r w:rsidR="00767051">
        <w:t xml:space="preserve">hat types of reserves does the </w:t>
      </w:r>
      <w:proofErr w:type="gramStart"/>
      <w:r w:rsidR="00767051">
        <w:t>District</w:t>
      </w:r>
      <w:proofErr w:type="gramEnd"/>
      <w:r w:rsidR="00767051">
        <w:t xml:space="preserve"> have?</w:t>
      </w:r>
    </w:p>
    <w:p w14:paraId="286DBEDF" w14:textId="10A50D9E" w:rsidR="00470033" w:rsidRDefault="00767051" w:rsidP="002B47DD">
      <w:pPr>
        <w:pStyle w:val="BodyText"/>
        <w:spacing w:before="0" w:line="247" w:lineRule="auto"/>
        <w:ind w:right="181"/>
        <w:jc w:val="both"/>
      </w:pPr>
      <w:r>
        <w:t xml:space="preserve">The </w:t>
      </w:r>
      <w:proofErr w:type="gramStart"/>
      <w:r>
        <w:t>District’s</w:t>
      </w:r>
      <w:proofErr w:type="gramEnd"/>
      <w:r>
        <w:t xml:space="preserve"> audited financial statements are </w:t>
      </w:r>
      <w:r w:rsidR="00B6128B">
        <w:t xml:space="preserve">approved </w:t>
      </w:r>
      <w:r>
        <w:t>by the Board of Edu</w:t>
      </w:r>
      <w:r w:rsidR="00B6128B">
        <w:t>cation on in the fall following the close of each school ye</w:t>
      </w:r>
      <w:r w:rsidR="002B47DD">
        <w:t>ar (ex: year ending June 30</w:t>
      </w:r>
      <w:r w:rsidR="00BD3353">
        <w:t>, 202</w:t>
      </w:r>
      <w:r w:rsidR="006A28F6">
        <w:t>3</w:t>
      </w:r>
      <w:r w:rsidR="00BD3353">
        <w:t>, financial</w:t>
      </w:r>
      <w:r w:rsidR="00B6128B">
        <w:t xml:space="preserve"> sta</w:t>
      </w:r>
      <w:r w:rsidR="00F01B40">
        <w:t xml:space="preserve">tements approved in </w:t>
      </w:r>
      <w:r w:rsidR="002B47DD">
        <w:t>fall of 202</w:t>
      </w:r>
      <w:r w:rsidR="006A28F6">
        <w:t>3</w:t>
      </w:r>
      <w:r w:rsidR="00B6128B">
        <w:t>)</w:t>
      </w:r>
      <w:r>
        <w:t>, and contain reserve balances and</w:t>
      </w:r>
      <w:r w:rsidR="00B6128B">
        <w:t xml:space="preserve"> information as of June 30 for the school year</w:t>
      </w:r>
      <w:r>
        <w:t xml:space="preserve">. The notes to the financial statements will describe the legal authority for each reserve, its purpose, and funding. General fund restricted reserves listed below </w:t>
      </w:r>
      <w:r w:rsidR="00B6128B">
        <w:t>were as follo</w:t>
      </w:r>
      <w:r w:rsidR="002B47DD">
        <w:t xml:space="preserve">ws on June </w:t>
      </w:r>
      <w:r w:rsidR="006F77BB">
        <w:t>30</w:t>
      </w:r>
      <w:r w:rsidR="002B47DD">
        <w:t>, 202</w:t>
      </w:r>
      <w:r w:rsidR="00BF1B07">
        <w:t>3</w:t>
      </w:r>
      <w:r w:rsidR="002B47DD">
        <w:t>.</w:t>
      </w:r>
    </w:p>
    <w:p w14:paraId="15402EE8" w14:textId="77777777" w:rsidR="00470033" w:rsidRDefault="00470033" w:rsidP="002B47DD">
      <w:pPr>
        <w:pStyle w:val="BodyText"/>
        <w:spacing w:before="0"/>
        <w:jc w:val="both"/>
        <w:rPr>
          <w:sz w:val="20"/>
        </w:rPr>
      </w:pPr>
    </w:p>
    <w:p w14:paraId="5A542F1B" w14:textId="77777777" w:rsidR="00470033" w:rsidRDefault="00470033" w:rsidP="002B47DD">
      <w:pPr>
        <w:pStyle w:val="BodyText"/>
        <w:spacing w:before="0"/>
        <w:jc w:val="both"/>
        <w:rPr>
          <w:sz w:val="20"/>
        </w:rPr>
      </w:pPr>
    </w:p>
    <w:p w14:paraId="6A9FFAD1" w14:textId="77777777" w:rsidR="004B4EBA" w:rsidRDefault="004B4EBA" w:rsidP="002B47DD">
      <w:pPr>
        <w:pStyle w:val="BodyText"/>
        <w:spacing w:before="0"/>
        <w:jc w:val="both"/>
        <w:rPr>
          <w:sz w:val="20"/>
        </w:rPr>
      </w:pPr>
    </w:p>
    <w:p w14:paraId="1666263B" w14:textId="77777777" w:rsidR="00F01B40" w:rsidRDefault="00F01B40" w:rsidP="002B47DD">
      <w:pPr>
        <w:pStyle w:val="BodyText"/>
        <w:spacing w:before="0"/>
        <w:jc w:val="both"/>
        <w:rPr>
          <w:sz w:val="20"/>
        </w:rPr>
      </w:pPr>
    </w:p>
    <w:p w14:paraId="67D55409" w14:textId="77777777" w:rsidR="00F01B40" w:rsidRDefault="00F01B40" w:rsidP="002B47DD">
      <w:pPr>
        <w:pStyle w:val="BodyText"/>
        <w:spacing w:before="0"/>
        <w:jc w:val="both"/>
        <w:rPr>
          <w:sz w:val="20"/>
        </w:rPr>
      </w:pPr>
    </w:p>
    <w:p w14:paraId="7E05DCB8" w14:textId="77777777" w:rsidR="004B4EBA" w:rsidRDefault="004B4EBA" w:rsidP="002B47DD">
      <w:pPr>
        <w:pStyle w:val="BodyText"/>
        <w:spacing w:before="0"/>
        <w:jc w:val="both"/>
        <w:rPr>
          <w:sz w:val="20"/>
        </w:rPr>
      </w:pPr>
    </w:p>
    <w:p w14:paraId="41F17DEC" w14:textId="77777777" w:rsidR="004B4EBA" w:rsidRDefault="004B4EBA" w:rsidP="002B47DD">
      <w:pPr>
        <w:pStyle w:val="BodyText"/>
        <w:spacing w:before="0"/>
        <w:jc w:val="both"/>
        <w:rPr>
          <w:sz w:val="20"/>
        </w:rPr>
      </w:pPr>
    </w:p>
    <w:p w14:paraId="6878A2F8" w14:textId="77777777" w:rsidR="00470033" w:rsidRDefault="00470033" w:rsidP="002B47DD">
      <w:pPr>
        <w:pStyle w:val="BodyText"/>
        <w:spacing w:before="4"/>
        <w:jc w:val="both"/>
        <w:rPr>
          <w:sz w:val="1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55"/>
        <w:gridCol w:w="2100"/>
      </w:tblGrid>
      <w:tr w:rsidR="003857D0" w14:paraId="1CED57FE" w14:textId="77777777" w:rsidTr="003857D0">
        <w:trPr>
          <w:trHeight w:val="1060"/>
          <w:jc w:val="center"/>
        </w:trPr>
        <w:tc>
          <w:tcPr>
            <w:tcW w:w="5055" w:type="dxa"/>
          </w:tcPr>
          <w:p w14:paraId="7710F4EF" w14:textId="77777777" w:rsidR="003857D0" w:rsidRDefault="003857D0" w:rsidP="002B47DD">
            <w:pPr>
              <w:pStyle w:val="TableParagraph"/>
              <w:spacing w:before="7"/>
              <w:jc w:val="both"/>
              <w:rPr>
                <w:sz w:val="33"/>
              </w:rPr>
            </w:pPr>
          </w:p>
          <w:p w14:paraId="609163CB" w14:textId="77777777" w:rsidR="003857D0" w:rsidRDefault="003857D0" w:rsidP="002B47DD">
            <w:pPr>
              <w:pStyle w:val="TableParagraph"/>
              <w:spacing w:before="1"/>
              <w:ind w:left="1534"/>
              <w:jc w:val="both"/>
              <w:rPr>
                <w:b/>
                <w:sz w:val="24"/>
              </w:rPr>
            </w:pPr>
            <w:r>
              <w:rPr>
                <w:b/>
                <w:sz w:val="24"/>
              </w:rPr>
              <w:t>Reserve Account</w:t>
            </w:r>
          </w:p>
        </w:tc>
        <w:tc>
          <w:tcPr>
            <w:tcW w:w="2100" w:type="dxa"/>
          </w:tcPr>
          <w:p w14:paraId="44AE3D09" w14:textId="77777777" w:rsidR="003857D0" w:rsidRDefault="003857D0" w:rsidP="002B47DD">
            <w:pPr>
              <w:pStyle w:val="TableParagraph"/>
              <w:spacing w:line="247" w:lineRule="auto"/>
              <w:ind w:left="226" w:right="251"/>
              <w:jc w:val="both"/>
              <w:rPr>
                <w:b/>
                <w:sz w:val="24"/>
              </w:rPr>
            </w:pPr>
            <w:r>
              <w:rPr>
                <w:b/>
                <w:sz w:val="24"/>
              </w:rPr>
              <w:t>Balance</w:t>
            </w:r>
          </w:p>
          <w:p w14:paraId="6B685763" w14:textId="348BD1A4" w:rsidR="003857D0" w:rsidRDefault="002B47DD" w:rsidP="002B47DD">
            <w:pPr>
              <w:pStyle w:val="TableParagraph"/>
              <w:spacing w:before="2"/>
              <w:ind w:left="226" w:right="252"/>
              <w:jc w:val="both"/>
              <w:rPr>
                <w:b/>
                <w:sz w:val="24"/>
              </w:rPr>
            </w:pPr>
            <w:r>
              <w:rPr>
                <w:b/>
                <w:sz w:val="24"/>
              </w:rPr>
              <w:t xml:space="preserve">June </w:t>
            </w:r>
            <w:r w:rsidR="00500223">
              <w:rPr>
                <w:b/>
                <w:sz w:val="24"/>
              </w:rPr>
              <w:t>30</w:t>
            </w:r>
            <w:r>
              <w:rPr>
                <w:b/>
                <w:sz w:val="24"/>
              </w:rPr>
              <w:t>, 202</w:t>
            </w:r>
            <w:r w:rsidR="00BF1B07">
              <w:rPr>
                <w:b/>
                <w:sz w:val="24"/>
              </w:rPr>
              <w:t>3</w:t>
            </w:r>
          </w:p>
        </w:tc>
      </w:tr>
      <w:tr w:rsidR="003857D0" w14:paraId="4BC82F33" w14:textId="77777777" w:rsidTr="003857D0">
        <w:trPr>
          <w:trHeight w:val="490"/>
          <w:jc w:val="center"/>
        </w:trPr>
        <w:tc>
          <w:tcPr>
            <w:tcW w:w="5055" w:type="dxa"/>
          </w:tcPr>
          <w:p w14:paraId="58557BD2" w14:textId="77777777" w:rsidR="003857D0" w:rsidRDefault="003857D0" w:rsidP="002B47DD">
            <w:pPr>
              <w:pStyle w:val="TableParagraph"/>
              <w:ind w:left="94"/>
              <w:jc w:val="both"/>
              <w:rPr>
                <w:sz w:val="24"/>
              </w:rPr>
            </w:pPr>
            <w:r>
              <w:rPr>
                <w:sz w:val="24"/>
              </w:rPr>
              <w:t>Workers Compensation</w:t>
            </w:r>
          </w:p>
        </w:tc>
        <w:tc>
          <w:tcPr>
            <w:tcW w:w="2100" w:type="dxa"/>
          </w:tcPr>
          <w:p w14:paraId="627C0B3E" w14:textId="62586B6D" w:rsidR="003857D0" w:rsidRDefault="005C286C" w:rsidP="002B47DD">
            <w:pPr>
              <w:pStyle w:val="TableParagraph"/>
              <w:ind w:right="96"/>
              <w:jc w:val="both"/>
              <w:rPr>
                <w:sz w:val="24"/>
              </w:rPr>
            </w:pPr>
            <w:r>
              <w:rPr>
                <w:sz w:val="24"/>
              </w:rPr>
              <w:t>$6</w:t>
            </w:r>
            <w:r w:rsidR="007857A8">
              <w:rPr>
                <w:sz w:val="24"/>
              </w:rPr>
              <w:t>44,603.47</w:t>
            </w:r>
          </w:p>
        </w:tc>
      </w:tr>
      <w:tr w:rsidR="003857D0" w14:paraId="37771474" w14:textId="77777777" w:rsidTr="003857D0">
        <w:trPr>
          <w:trHeight w:val="490"/>
          <w:jc w:val="center"/>
        </w:trPr>
        <w:tc>
          <w:tcPr>
            <w:tcW w:w="5055" w:type="dxa"/>
          </w:tcPr>
          <w:p w14:paraId="59C7A406" w14:textId="77777777" w:rsidR="003857D0" w:rsidRDefault="003857D0" w:rsidP="002B47DD">
            <w:pPr>
              <w:pStyle w:val="TableParagraph"/>
              <w:ind w:left="94"/>
              <w:jc w:val="both"/>
              <w:rPr>
                <w:sz w:val="24"/>
              </w:rPr>
            </w:pPr>
            <w:r>
              <w:rPr>
                <w:sz w:val="24"/>
              </w:rPr>
              <w:t>Unemployment Insurance</w:t>
            </w:r>
          </w:p>
        </w:tc>
        <w:tc>
          <w:tcPr>
            <w:tcW w:w="2100" w:type="dxa"/>
          </w:tcPr>
          <w:p w14:paraId="5AEC549E" w14:textId="6B5F702F" w:rsidR="003857D0" w:rsidRDefault="003857D0" w:rsidP="002B47DD">
            <w:pPr>
              <w:pStyle w:val="TableParagraph"/>
              <w:ind w:right="95"/>
              <w:jc w:val="both"/>
              <w:rPr>
                <w:sz w:val="24"/>
              </w:rPr>
            </w:pPr>
            <w:r>
              <w:rPr>
                <w:sz w:val="24"/>
              </w:rPr>
              <w:t>$</w:t>
            </w:r>
            <w:r w:rsidR="005C286C">
              <w:rPr>
                <w:sz w:val="24"/>
              </w:rPr>
              <w:t>25</w:t>
            </w:r>
            <w:r w:rsidR="007857A8">
              <w:rPr>
                <w:sz w:val="24"/>
              </w:rPr>
              <w:t>2,865.57</w:t>
            </w:r>
          </w:p>
        </w:tc>
      </w:tr>
      <w:tr w:rsidR="003857D0" w14:paraId="2139A4BC" w14:textId="77777777" w:rsidTr="003857D0">
        <w:trPr>
          <w:trHeight w:val="490"/>
          <w:jc w:val="center"/>
        </w:trPr>
        <w:tc>
          <w:tcPr>
            <w:tcW w:w="5055" w:type="dxa"/>
          </w:tcPr>
          <w:p w14:paraId="6E5884EC" w14:textId="77777777" w:rsidR="003857D0" w:rsidRDefault="003857D0" w:rsidP="002B47DD">
            <w:pPr>
              <w:pStyle w:val="TableParagraph"/>
              <w:ind w:left="94"/>
              <w:jc w:val="both"/>
              <w:rPr>
                <w:sz w:val="24"/>
              </w:rPr>
            </w:pPr>
            <w:r>
              <w:rPr>
                <w:sz w:val="24"/>
              </w:rPr>
              <w:t>Retirement Contribution Reserve (ERS)</w:t>
            </w:r>
          </w:p>
        </w:tc>
        <w:tc>
          <w:tcPr>
            <w:tcW w:w="2100" w:type="dxa"/>
          </w:tcPr>
          <w:p w14:paraId="54F04952" w14:textId="398E89EE" w:rsidR="003857D0" w:rsidRDefault="005C286C" w:rsidP="002B47DD">
            <w:pPr>
              <w:pStyle w:val="TableParagraph"/>
              <w:ind w:right="105"/>
              <w:jc w:val="both"/>
              <w:rPr>
                <w:sz w:val="24"/>
              </w:rPr>
            </w:pPr>
            <w:r>
              <w:rPr>
                <w:sz w:val="24"/>
              </w:rPr>
              <w:t>$</w:t>
            </w:r>
            <w:r w:rsidR="007857A8">
              <w:rPr>
                <w:sz w:val="24"/>
              </w:rPr>
              <w:t>921,120.98</w:t>
            </w:r>
          </w:p>
        </w:tc>
      </w:tr>
      <w:tr w:rsidR="003857D0" w14:paraId="653E0433" w14:textId="77777777" w:rsidTr="003857D0">
        <w:trPr>
          <w:trHeight w:val="490"/>
          <w:jc w:val="center"/>
        </w:trPr>
        <w:tc>
          <w:tcPr>
            <w:tcW w:w="5055" w:type="dxa"/>
          </w:tcPr>
          <w:p w14:paraId="3B7180E3" w14:textId="77777777" w:rsidR="003857D0" w:rsidRDefault="003857D0" w:rsidP="002B47DD">
            <w:pPr>
              <w:pStyle w:val="TableParagraph"/>
              <w:ind w:left="94"/>
              <w:jc w:val="both"/>
              <w:rPr>
                <w:sz w:val="24"/>
              </w:rPr>
            </w:pPr>
            <w:r>
              <w:rPr>
                <w:sz w:val="24"/>
              </w:rPr>
              <w:t>Retirement Contribution Reserve (TRS)</w:t>
            </w:r>
          </w:p>
        </w:tc>
        <w:tc>
          <w:tcPr>
            <w:tcW w:w="2100" w:type="dxa"/>
          </w:tcPr>
          <w:p w14:paraId="0C6A4DF9" w14:textId="7E1158EE" w:rsidR="003857D0" w:rsidRDefault="0040757F" w:rsidP="002B47DD">
            <w:pPr>
              <w:pStyle w:val="TableParagraph"/>
              <w:ind w:right="95"/>
              <w:jc w:val="both"/>
              <w:rPr>
                <w:sz w:val="24"/>
              </w:rPr>
            </w:pPr>
            <w:r>
              <w:rPr>
                <w:sz w:val="24"/>
              </w:rPr>
              <w:t>$</w:t>
            </w:r>
            <w:r w:rsidR="007857A8">
              <w:rPr>
                <w:sz w:val="24"/>
              </w:rPr>
              <w:t>554,731.17</w:t>
            </w:r>
          </w:p>
        </w:tc>
      </w:tr>
      <w:tr w:rsidR="003857D0" w14:paraId="2AE547F0" w14:textId="77777777" w:rsidTr="003857D0">
        <w:trPr>
          <w:trHeight w:val="490"/>
          <w:jc w:val="center"/>
        </w:trPr>
        <w:tc>
          <w:tcPr>
            <w:tcW w:w="5055" w:type="dxa"/>
          </w:tcPr>
          <w:p w14:paraId="173401F4" w14:textId="77777777" w:rsidR="003857D0" w:rsidRDefault="003857D0" w:rsidP="002B47DD">
            <w:pPr>
              <w:pStyle w:val="TableParagraph"/>
              <w:ind w:left="94"/>
              <w:jc w:val="both"/>
              <w:rPr>
                <w:sz w:val="24"/>
              </w:rPr>
            </w:pPr>
            <w:r>
              <w:rPr>
                <w:sz w:val="24"/>
              </w:rPr>
              <w:t>Tax Certiorari Reserve</w:t>
            </w:r>
          </w:p>
        </w:tc>
        <w:tc>
          <w:tcPr>
            <w:tcW w:w="2100" w:type="dxa"/>
          </w:tcPr>
          <w:p w14:paraId="413BB6EC" w14:textId="73E16B53" w:rsidR="003857D0" w:rsidRDefault="005C286C" w:rsidP="002B47DD">
            <w:pPr>
              <w:pStyle w:val="TableParagraph"/>
              <w:ind w:right="105"/>
              <w:jc w:val="both"/>
              <w:rPr>
                <w:sz w:val="24"/>
              </w:rPr>
            </w:pPr>
            <w:r>
              <w:rPr>
                <w:sz w:val="24"/>
              </w:rPr>
              <w:t>$24</w:t>
            </w:r>
            <w:r w:rsidR="007857A8">
              <w:rPr>
                <w:sz w:val="24"/>
              </w:rPr>
              <w:t>7,270.05</w:t>
            </w:r>
          </w:p>
        </w:tc>
      </w:tr>
      <w:tr w:rsidR="003857D0" w14:paraId="6B6ABA91" w14:textId="77777777" w:rsidTr="003857D0">
        <w:trPr>
          <w:trHeight w:val="490"/>
          <w:jc w:val="center"/>
        </w:trPr>
        <w:tc>
          <w:tcPr>
            <w:tcW w:w="5055" w:type="dxa"/>
          </w:tcPr>
          <w:p w14:paraId="3905919D" w14:textId="77777777" w:rsidR="003857D0" w:rsidRDefault="003857D0" w:rsidP="002B47DD">
            <w:pPr>
              <w:pStyle w:val="TableParagraph"/>
              <w:ind w:left="94"/>
              <w:jc w:val="both"/>
              <w:rPr>
                <w:sz w:val="24"/>
              </w:rPr>
            </w:pPr>
            <w:r>
              <w:rPr>
                <w:sz w:val="24"/>
              </w:rPr>
              <w:t>Employee Benefits &amp; Accrued Liabilities</w:t>
            </w:r>
          </w:p>
        </w:tc>
        <w:tc>
          <w:tcPr>
            <w:tcW w:w="2100" w:type="dxa"/>
          </w:tcPr>
          <w:p w14:paraId="25AFFC31" w14:textId="6466056A" w:rsidR="003857D0" w:rsidRDefault="0040757F" w:rsidP="002B47DD">
            <w:pPr>
              <w:pStyle w:val="TableParagraph"/>
              <w:ind w:right="105"/>
              <w:jc w:val="both"/>
              <w:rPr>
                <w:sz w:val="24"/>
              </w:rPr>
            </w:pPr>
            <w:r>
              <w:rPr>
                <w:sz w:val="24"/>
              </w:rPr>
              <w:t>$</w:t>
            </w:r>
            <w:r w:rsidR="007857A8">
              <w:rPr>
                <w:sz w:val="24"/>
              </w:rPr>
              <w:t>138,241.36</w:t>
            </w:r>
          </w:p>
        </w:tc>
      </w:tr>
      <w:tr w:rsidR="003857D0" w14:paraId="4A61176F" w14:textId="77777777" w:rsidTr="003857D0">
        <w:trPr>
          <w:trHeight w:val="490"/>
          <w:jc w:val="center"/>
        </w:trPr>
        <w:tc>
          <w:tcPr>
            <w:tcW w:w="5055" w:type="dxa"/>
          </w:tcPr>
          <w:p w14:paraId="7884338D" w14:textId="77777777" w:rsidR="003857D0" w:rsidRDefault="003857D0" w:rsidP="002B47DD">
            <w:pPr>
              <w:pStyle w:val="TableParagraph"/>
              <w:ind w:left="94"/>
              <w:jc w:val="both"/>
              <w:rPr>
                <w:sz w:val="24"/>
              </w:rPr>
            </w:pPr>
            <w:r>
              <w:rPr>
                <w:sz w:val="24"/>
              </w:rPr>
              <w:t>Capital Reserve</w:t>
            </w:r>
            <w:r w:rsidR="0040757F">
              <w:rPr>
                <w:sz w:val="24"/>
              </w:rPr>
              <w:t xml:space="preserve"> 2017</w:t>
            </w:r>
          </w:p>
        </w:tc>
        <w:tc>
          <w:tcPr>
            <w:tcW w:w="2100" w:type="dxa"/>
          </w:tcPr>
          <w:p w14:paraId="02BA9134" w14:textId="113FBF0B" w:rsidR="003857D0" w:rsidRDefault="00BF1B07" w:rsidP="002B47DD">
            <w:pPr>
              <w:pStyle w:val="TableParagraph"/>
              <w:ind w:right="93"/>
              <w:jc w:val="both"/>
              <w:rPr>
                <w:sz w:val="24"/>
              </w:rPr>
            </w:pPr>
            <w:r>
              <w:rPr>
                <w:sz w:val="24"/>
              </w:rPr>
              <w:t>$0.00</w:t>
            </w:r>
          </w:p>
        </w:tc>
      </w:tr>
      <w:tr w:rsidR="003857D0" w14:paraId="7095A6CB" w14:textId="77777777" w:rsidTr="003857D0">
        <w:trPr>
          <w:trHeight w:val="490"/>
          <w:jc w:val="center"/>
        </w:trPr>
        <w:tc>
          <w:tcPr>
            <w:tcW w:w="5055" w:type="dxa"/>
          </w:tcPr>
          <w:p w14:paraId="09CCE93A" w14:textId="77777777" w:rsidR="003857D0" w:rsidRDefault="003857D0" w:rsidP="002B47DD">
            <w:pPr>
              <w:pStyle w:val="TableParagraph"/>
              <w:ind w:left="94"/>
              <w:jc w:val="both"/>
              <w:rPr>
                <w:sz w:val="24"/>
              </w:rPr>
            </w:pPr>
            <w:r>
              <w:rPr>
                <w:sz w:val="24"/>
              </w:rPr>
              <w:t>Repair Reserve</w:t>
            </w:r>
          </w:p>
        </w:tc>
        <w:tc>
          <w:tcPr>
            <w:tcW w:w="2100" w:type="dxa"/>
          </w:tcPr>
          <w:p w14:paraId="151C0FC5" w14:textId="0C761F23" w:rsidR="003857D0" w:rsidRPr="00F60FA3" w:rsidRDefault="0040757F" w:rsidP="002B47DD">
            <w:pPr>
              <w:pStyle w:val="TableParagraph"/>
              <w:ind w:right="95"/>
              <w:jc w:val="both"/>
              <w:rPr>
                <w:color w:val="FF0000"/>
                <w:sz w:val="24"/>
              </w:rPr>
            </w:pPr>
            <w:r>
              <w:rPr>
                <w:color w:val="000000" w:themeColor="text1"/>
                <w:sz w:val="24"/>
              </w:rPr>
              <w:t>$</w:t>
            </w:r>
            <w:r w:rsidR="00BF1B07">
              <w:rPr>
                <w:color w:val="000000" w:themeColor="text1"/>
                <w:sz w:val="24"/>
              </w:rPr>
              <w:t>82,</w:t>
            </w:r>
            <w:r w:rsidR="007857A8">
              <w:rPr>
                <w:color w:val="000000" w:themeColor="text1"/>
                <w:sz w:val="24"/>
              </w:rPr>
              <w:t>680.17</w:t>
            </w:r>
          </w:p>
        </w:tc>
      </w:tr>
      <w:tr w:rsidR="005C286C" w14:paraId="61B5419F" w14:textId="77777777" w:rsidTr="003857D0">
        <w:trPr>
          <w:trHeight w:val="490"/>
          <w:jc w:val="center"/>
        </w:trPr>
        <w:tc>
          <w:tcPr>
            <w:tcW w:w="5055" w:type="dxa"/>
          </w:tcPr>
          <w:p w14:paraId="382CBCB9" w14:textId="77777777" w:rsidR="005C286C" w:rsidRDefault="005C286C" w:rsidP="002B47DD">
            <w:pPr>
              <w:pStyle w:val="TableParagraph"/>
              <w:ind w:left="94"/>
              <w:jc w:val="both"/>
              <w:rPr>
                <w:sz w:val="24"/>
              </w:rPr>
            </w:pPr>
            <w:r>
              <w:rPr>
                <w:sz w:val="24"/>
              </w:rPr>
              <w:t>Bus Reserve</w:t>
            </w:r>
          </w:p>
        </w:tc>
        <w:tc>
          <w:tcPr>
            <w:tcW w:w="2100" w:type="dxa"/>
          </w:tcPr>
          <w:p w14:paraId="2750CC2A" w14:textId="0A63056E" w:rsidR="005C286C" w:rsidRPr="00F60FA3" w:rsidRDefault="0040757F" w:rsidP="002B47DD">
            <w:pPr>
              <w:pStyle w:val="TableParagraph"/>
              <w:ind w:right="95"/>
              <w:jc w:val="both"/>
              <w:rPr>
                <w:color w:val="FF0000"/>
                <w:sz w:val="24"/>
              </w:rPr>
            </w:pPr>
            <w:r>
              <w:rPr>
                <w:color w:val="000000" w:themeColor="text1"/>
                <w:sz w:val="24"/>
              </w:rPr>
              <w:t>$7</w:t>
            </w:r>
            <w:r w:rsidR="007857A8">
              <w:rPr>
                <w:color w:val="000000" w:themeColor="text1"/>
                <w:sz w:val="24"/>
              </w:rPr>
              <w:t>44,979.45</w:t>
            </w:r>
          </w:p>
        </w:tc>
      </w:tr>
      <w:tr w:rsidR="0040757F" w14:paraId="44443A82" w14:textId="77777777" w:rsidTr="003857D0">
        <w:trPr>
          <w:trHeight w:val="490"/>
          <w:jc w:val="center"/>
        </w:trPr>
        <w:tc>
          <w:tcPr>
            <w:tcW w:w="5055" w:type="dxa"/>
          </w:tcPr>
          <w:p w14:paraId="01A34CDA" w14:textId="77777777" w:rsidR="0040757F" w:rsidRDefault="0040757F" w:rsidP="002B47DD">
            <w:pPr>
              <w:pStyle w:val="TableParagraph"/>
              <w:ind w:left="94"/>
              <w:jc w:val="both"/>
              <w:rPr>
                <w:sz w:val="24"/>
              </w:rPr>
            </w:pPr>
            <w:r>
              <w:rPr>
                <w:sz w:val="24"/>
              </w:rPr>
              <w:t>Capital Reserve 2.5</w:t>
            </w:r>
          </w:p>
        </w:tc>
        <w:tc>
          <w:tcPr>
            <w:tcW w:w="2100" w:type="dxa"/>
          </w:tcPr>
          <w:p w14:paraId="70C803BC" w14:textId="5D22C5BD" w:rsidR="0040757F" w:rsidRDefault="0040757F" w:rsidP="002B47DD">
            <w:pPr>
              <w:pStyle w:val="TableParagraph"/>
              <w:ind w:right="95"/>
              <w:jc w:val="both"/>
              <w:rPr>
                <w:color w:val="000000" w:themeColor="text1"/>
                <w:sz w:val="24"/>
              </w:rPr>
            </w:pPr>
            <w:r>
              <w:rPr>
                <w:color w:val="000000" w:themeColor="text1"/>
                <w:sz w:val="24"/>
              </w:rPr>
              <w:t>$</w:t>
            </w:r>
            <w:r w:rsidR="00E2370C">
              <w:rPr>
                <w:color w:val="000000" w:themeColor="text1"/>
                <w:sz w:val="24"/>
              </w:rPr>
              <w:t>3</w:t>
            </w:r>
            <w:r w:rsidR="007857A8">
              <w:rPr>
                <w:color w:val="000000" w:themeColor="text1"/>
                <w:sz w:val="24"/>
              </w:rPr>
              <w:t>98,033.77</w:t>
            </w:r>
          </w:p>
        </w:tc>
      </w:tr>
      <w:tr w:rsidR="00BF1B07" w14:paraId="6621C224" w14:textId="77777777" w:rsidTr="003857D0">
        <w:trPr>
          <w:trHeight w:val="490"/>
          <w:jc w:val="center"/>
        </w:trPr>
        <w:tc>
          <w:tcPr>
            <w:tcW w:w="5055" w:type="dxa"/>
          </w:tcPr>
          <w:p w14:paraId="61A9EAEE" w14:textId="4E1FA2D6" w:rsidR="00BF1B07" w:rsidRDefault="00BF1B07" w:rsidP="002B47DD">
            <w:pPr>
              <w:pStyle w:val="TableParagraph"/>
              <w:ind w:left="94"/>
              <w:jc w:val="both"/>
              <w:rPr>
                <w:sz w:val="24"/>
              </w:rPr>
            </w:pPr>
            <w:r>
              <w:rPr>
                <w:sz w:val="24"/>
              </w:rPr>
              <w:t xml:space="preserve">Capital </w:t>
            </w:r>
            <w:r w:rsidR="00E2370C">
              <w:rPr>
                <w:sz w:val="24"/>
              </w:rPr>
              <w:t>Reserve</w:t>
            </w:r>
            <w:r>
              <w:rPr>
                <w:sz w:val="24"/>
              </w:rPr>
              <w:t xml:space="preserve"> 1.5 2022</w:t>
            </w:r>
          </w:p>
        </w:tc>
        <w:tc>
          <w:tcPr>
            <w:tcW w:w="2100" w:type="dxa"/>
          </w:tcPr>
          <w:p w14:paraId="4EA68AA5" w14:textId="7B78B58D" w:rsidR="00BF1B07" w:rsidRDefault="00BF1B07" w:rsidP="002B47DD">
            <w:pPr>
              <w:pStyle w:val="TableParagraph"/>
              <w:ind w:right="95"/>
              <w:jc w:val="both"/>
              <w:rPr>
                <w:color w:val="000000" w:themeColor="text1"/>
                <w:sz w:val="24"/>
              </w:rPr>
            </w:pPr>
            <w:r>
              <w:rPr>
                <w:color w:val="000000" w:themeColor="text1"/>
                <w:sz w:val="24"/>
              </w:rPr>
              <w:t>$</w:t>
            </w:r>
            <w:r w:rsidR="00E2370C">
              <w:rPr>
                <w:color w:val="000000" w:themeColor="text1"/>
                <w:sz w:val="24"/>
              </w:rPr>
              <w:t>1.00</w:t>
            </w:r>
          </w:p>
        </w:tc>
      </w:tr>
      <w:tr w:rsidR="003857D0" w14:paraId="5B9B11D2" w14:textId="77777777" w:rsidTr="003857D0">
        <w:trPr>
          <w:trHeight w:val="490"/>
          <w:jc w:val="center"/>
        </w:trPr>
        <w:tc>
          <w:tcPr>
            <w:tcW w:w="5055" w:type="dxa"/>
          </w:tcPr>
          <w:p w14:paraId="0885724F" w14:textId="77777777" w:rsidR="003857D0" w:rsidRDefault="003857D0" w:rsidP="002B47DD">
            <w:pPr>
              <w:pStyle w:val="TableParagraph"/>
              <w:ind w:left="428"/>
              <w:jc w:val="both"/>
              <w:rPr>
                <w:b/>
                <w:sz w:val="24"/>
              </w:rPr>
            </w:pPr>
            <w:r>
              <w:rPr>
                <w:b/>
                <w:sz w:val="24"/>
              </w:rPr>
              <w:t>Total Restricted Reserves</w:t>
            </w:r>
          </w:p>
        </w:tc>
        <w:tc>
          <w:tcPr>
            <w:tcW w:w="2100" w:type="dxa"/>
          </w:tcPr>
          <w:p w14:paraId="027EF574" w14:textId="0AA40569" w:rsidR="003857D0" w:rsidRDefault="0040757F" w:rsidP="002B47DD">
            <w:pPr>
              <w:pStyle w:val="TableParagraph"/>
              <w:ind w:right="93"/>
              <w:jc w:val="both"/>
              <w:rPr>
                <w:b/>
                <w:sz w:val="24"/>
              </w:rPr>
            </w:pPr>
            <w:r>
              <w:rPr>
                <w:b/>
                <w:color w:val="000000" w:themeColor="text1"/>
                <w:sz w:val="24"/>
              </w:rPr>
              <w:t>$</w:t>
            </w:r>
            <w:r w:rsidR="00E2370C">
              <w:rPr>
                <w:b/>
                <w:color w:val="000000" w:themeColor="text1"/>
                <w:sz w:val="24"/>
              </w:rPr>
              <w:t>3</w:t>
            </w:r>
            <w:r>
              <w:rPr>
                <w:b/>
                <w:color w:val="000000" w:themeColor="text1"/>
                <w:sz w:val="24"/>
              </w:rPr>
              <w:t>,</w:t>
            </w:r>
            <w:r w:rsidR="007857A8">
              <w:rPr>
                <w:b/>
                <w:color w:val="000000" w:themeColor="text1"/>
                <w:sz w:val="24"/>
              </w:rPr>
              <w:t>984,526.99</w:t>
            </w:r>
          </w:p>
        </w:tc>
      </w:tr>
    </w:tbl>
    <w:p w14:paraId="67078559" w14:textId="77777777" w:rsidR="00470033" w:rsidRDefault="00470033" w:rsidP="002B47DD">
      <w:pPr>
        <w:pStyle w:val="BodyText"/>
        <w:spacing w:before="0"/>
        <w:jc w:val="both"/>
        <w:rPr>
          <w:sz w:val="20"/>
        </w:rPr>
      </w:pPr>
    </w:p>
    <w:p w14:paraId="269392EE" w14:textId="77777777" w:rsidR="00470033" w:rsidRDefault="00470033" w:rsidP="002B47DD">
      <w:pPr>
        <w:pStyle w:val="BodyText"/>
        <w:spacing w:before="6"/>
        <w:jc w:val="both"/>
        <w:rPr>
          <w:sz w:val="21"/>
        </w:rPr>
      </w:pPr>
    </w:p>
    <w:p w14:paraId="06788803" w14:textId="77777777" w:rsidR="00470033" w:rsidRDefault="00767051" w:rsidP="002B47DD">
      <w:pPr>
        <w:pStyle w:val="Heading1"/>
        <w:ind w:left="0"/>
        <w:jc w:val="both"/>
      </w:pPr>
      <w:r>
        <w:t>What might cause changes in reserve balances?</w:t>
      </w:r>
    </w:p>
    <w:p w14:paraId="59067C82" w14:textId="77777777" w:rsidR="00470033" w:rsidRDefault="00767051" w:rsidP="002B47DD">
      <w:pPr>
        <w:pStyle w:val="BodyText"/>
        <w:spacing w:before="1" w:line="247" w:lineRule="auto"/>
        <w:ind w:right="447"/>
        <w:jc w:val="both"/>
      </w:pPr>
      <w:r>
        <w:t>The funding or spending of a reserve can only be done by a Board resolution or voter authorization as prescribed by law or statute. Other increases or decreases in a reserve balance can occur from:</w:t>
      </w:r>
    </w:p>
    <w:p w14:paraId="68E36183" w14:textId="77777777" w:rsidR="00470033" w:rsidRDefault="00470033" w:rsidP="002B47DD">
      <w:pPr>
        <w:pStyle w:val="BodyText"/>
        <w:spacing w:before="11"/>
        <w:jc w:val="both"/>
      </w:pPr>
    </w:p>
    <w:p w14:paraId="7620DA12" w14:textId="77777777" w:rsidR="00470033" w:rsidRDefault="00767051" w:rsidP="002B47DD">
      <w:pPr>
        <w:pStyle w:val="Heading1"/>
        <w:spacing w:before="0"/>
        <w:jc w:val="both"/>
      </w:pPr>
      <w:r>
        <w:t>Increases:</w:t>
      </w:r>
    </w:p>
    <w:p w14:paraId="655ACB90" w14:textId="77777777" w:rsidR="00470033" w:rsidRDefault="00767051" w:rsidP="002B47DD">
      <w:pPr>
        <w:pStyle w:val="ListParagraph"/>
        <w:numPr>
          <w:ilvl w:val="0"/>
          <w:numId w:val="1"/>
        </w:numPr>
        <w:tabs>
          <w:tab w:val="left" w:pos="819"/>
          <w:tab w:val="left" w:pos="820"/>
        </w:tabs>
        <w:jc w:val="both"/>
        <w:rPr>
          <w:sz w:val="24"/>
        </w:rPr>
      </w:pPr>
      <w:r>
        <w:rPr>
          <w:sz w:val="24"/>
        </w:rPr>
        <w:t xml:space="preserve">Excess surplus funds available from the </w:t>
      </w:r>
      <w:proofErr w:type="gramStart"/>
      <w:r>
        <w:rPr>
          <w:sz w:val="24"/>
        </w:rPr>
        <w:t>District</w:t>
      </w:r>
      <w:proofErr w:type="gramEnd"/>
      <w:r>
        <w:rPr>
          <w:sz w:val="24"/>
        </w:rPr>
        <w:t xml:space="preserve"> budget to fund a reserve</w:t>
      </w:r>
    </w:p>
    <w:p w14:paraId="67404A39" w14:textId="77777777" w:rsidR="00470033" w:rsidRDefault="00767051" w:rsidP="002B47DD">
      <w:pPr>
        <w:pStyle w:val="ListParagraph"/>
        <w:numPr>
          <w:ilvl w:val="0"/>
          <w:numId w:val="1"/>
        </w:numPr>
        <w:tabs>
          <w:tab w:val="left" w:pos="819"/>
          <w:tab w:val="left" w:pos="820"/>
        </w:tabs>
        <w:jc w:val="both"/>
        <w:rPr>
          <w:sz w:val="24"/>
        </w:rPr>
      </w:pPr>
      <w:r>
        <w:rPr>
          <w:sz w:val="24"/>
        </w:rPr>
        <w:t>Improved financial resources available from state and federal sources</w:t>
      </w:r>
    </w:p>
    <w:p w14:paraId="286C50AA" w14:textId="77777777" w:rsidR="00470033" w:rsidRDefault="002F6206" w:rsidP="002B47DD">
      <w:pPr>
        <w:pStyle w:val="ListParagraph"/>
        <w:numPr>
          <w:ilvl w:val="0"/>
          <w:numId w:val="1"/>
        </w:numPr>
        <w:tabs>
          <w:tab w:val="left" w:pos="819"/>
          <w:tab w:val="left" w:pos="820"/>
        </w:tabs>
        <w:jc w:val="both"/>
        <w:rPr>
          <w:sz w:val="24"/>
        </w:rPr>
      </w:pPr>
      <w:r>
        <w:rPr>
          <w:sz w:val="24"/>
        </w:rPr>
        <w:t>Receipt of s</w:t>
      </w:r>
      <w:r w:rsidR="00767051">
        <w:rPr>
          <w:sz w:val="24"/>
        </w:rPr>
        <w:t>tate transportation aid to fund bus purchase reserve</w:t>
      </w:r>
    </w:p>
    <w:p w14:paraId="5E5F4912" w14:textId="77777777" w:rsidR="00470033" w:rsidRDefault="00767051" w:rsidP="002B47DD">
      <w:pPr>
        <w:pStyle w:val="ListParagraph"/>
        <w:numPr>
          <w:ilvl w:val="0"/>
          <w:numId w:val="1"/>
        </w:numPr>
        <w:tabs>
          <w:tab w:val="left" w:pos="819"/>
          <w:tab w:val="left" w:pos="820"/>
        </w:tabs>
        <w:spacing w:line="247" w:lineRule="auto"/>
        <w:ind w:right="707"/>
        <w:jc w:val="both"/>
        <w:rPr>
          <w:sz w:val="24"/>
        </w:rPr>
      </w:pPr>
      <w:r>
        <w:rPr>
          <w:sz w:val="24"/>
        </w:rPr>
        <w:t xml:space="preserve">Tax litigation - The number of businesses filing tax certiorari may require </w:t>
      </w:r>
      <w:r>
        <w:rPr>
          <w:spacing w:val="-6"/>
          <w:sz w:val="24"/>
        </w:rPr>
        <w:t xml:space="preserve">the </w:t>
      </w:r>
      <w:r>
        <w:rPr>
          <w:sz w:val="24"/>
        </w:rPr>
        <w:t>Board to fund higher amounts related to refund exposure.</w:t>
      </w:r>
    </w:p>
    <w:p w14:paraId="0883240A" w14:textId="77777777" w:rsidR="00470033" w:rsidRDefault="00767051" w:rsidP="002B47DD">
      <w:pPr>
        <w:pStyle w:val="Heading1"/>
        <w:spacing w:before="80"/>
        <w:jc w:val="both"/>
      </w:pPr>
      <w:r>
        <w:t>Decreases:</w:t>
      </w:r>
    </w:p>
    <w:p w14:paraId="2A0A47B6" w14:textId="77777777" w:rsidR="00470033" w:rsidRDefault="00767051" w:rsidP="002B47DD">
      <w:pPr>
        <w:pStyle w:val="ListParagraph"/>
        <w:numPr>
          <w:ilvl w:val="0"/>
          <w:numId w:val="1"/>
        </w:numPr>
        <w:tabs>
          <w:tab w:val="left" w:pos="819"/>
          <w:tab w:val="left" w:pos="820"/>
        </w:tabs>
        <w:jc w:val="both"/>
        <w:rPr>
          <w:sz w:val="24"/>
        </w:rPr>
      </w:pPr>
      <w:r>
        <w:rPr>
          <w:sz w:val="24"/>
        </w:rPr>
        <w:t>Property tax cap limitations on the ability of the Board to raise funds</w:t>
      </w:r>
    </w:p>
    <w:p w14:paraId="676DCDCF" w14:textId="77777777" w:rsidR="00470033" w:rsidRDefault="00767051" w:rsidP="002B47DD">
      <w:pPr>
        <w:pStyle w:val="ListParagraph"/>
        <w:numPr>
          <w:ilvl w:val="0"/>
          <w:numId w:val="1"/>
        </w:numPr>
        <w:tabs>
          <w:tab w:val="left" w:pos="819"/>
          <w:tab w:val="left" w:pos="820"/>
        </w:tabs>
        <w:jc w:val="both"/>
        <w:rPr>
          <w:sz w:val="24"/>
        </w:rPr>
      </w:pPr>
      <w:r>
        <w:rPr>
          <w:sz w:val="24"/>
        </w:rPr>
        <w:t>Budgetary need to withdraw from the reserve for contingent expenses</w:t>
      </w:r>
    </w:p>
    <w:p w14:paraId="7A7D5CFB" w14:textId="77777777" w:rsidR="00470033" w:rsidRDefault="00767051" w:rsidP="002B47DD">
      <w:pPr>
        <w:pStyle w:val="ListParagraph"/>
        <w:numPr>
          <w:ilvl w:val="0"/>
          <w:numId w:val="1"/>
        </w:numPr>
        <w:tabs>
          <w:tab w:val="left" w:pos="819"/>
          <w:tab w:val="left" w:pos="820"/>
        </w:tabs>
        <w:jc w:val="both"/>
        <w:rPr>
          <w:sz w:val="24"/>
        </w:rPr>
      </w:pPr>
      <w:r>
        <w:rPr>
          <w:sz w:val="24"/>
        </w:rPr>
        <w:t>Unanticipated workers compensation claims</w:t>
      </w:r>
    </w:p>
    <w:p w14:paraId="366500C5" w14:textId="77777777" w:rsidR="00470033" w:rsidRDefault="00767051" w:rsidP="002B47DD">
      <w:pPr>
        <w:pStyle w:val="ListParagraph"/>
        <w:numPr>
          <w:ilvl w:val="0"/>
          <w:numId w:val="1"/>
        </w:numPr>
        <w:tabs>
          <w:tab w:val="left" w:pos="819"/>
          <w:tab w:val="left" w:pos="820"/>
        </w:tabs>
        <w:jc w:val="both"/>
        <w:rPr>
          <w:sz w:val="24"/>
        </w:rPr>
      </w:pPr>
      <w:r>
        <w:rPr>
          <w:sz w:val="24"/>
        </w:rPr>
        <w:t>Additional unemployment claims from previous staff</w:t>
      </w:r>
    </w:p>
    <w:p w14:paraId="5BDB5B82" w14:textId="77777777" w:rsidR="00470033" w:rsidRPr="003857D0" w:rsidRDefault="00767051" w:rsidP="002B47DD">
      <w:pPr>
        <w:pStyle w:val="ListParagraph"/>
        <w:numPr>
          <w:ilvl w:val="0"/>
          <w:numId w:val="1"/>
        </w:numPr>
        <w:tabs>
          <w:tab w:val="left" w:pos="819"/>
          <w:tab w:val="left" w:pos="820"/>
        </w:tabs>
        <w:spacing w:line="247" w:lineRule="auto"/>
        <w:ind w:right="227"/>
        <w:jc w:val="both"/>
        <w:rPr>
          <w:sz w:val="23"/>
        </w:rPr>
      </w:pPr>
      <w:r w:rsidRPr="003857D0">
        <w:rPr>
          <w:sz w:val="24"/>
        </w:rPr>
        <w:t xml:space="preserve">Limitation on reserve deposits over time </w:t>
      </w:r>
    </w:p>
    <w:p w14:paraId="0952712F" w14:textId="77777777" w:rsidR="003857D0" w:rsidRDefault="003857D0" w:rsidP="002B47DD">
      <w:pPr>
        <w:tabs>
          <w:tab w:val="left" w:pos="819"/>
          <w:tab w:val="left" w:pos="820"/>
        </w:tabs>
        <w:spacing w:line="247" w:lineRule="auto"/>
        <w:ind w:right="227"/>
        <w:jc w:val="both"/>
        <w:rPr>
          <w:sz w:val="23"/>
        </w:rPr>
      </w:pPr>
    </w:p>
    <w:p w14:paraId="3ACCBB37" w14:textId="77777777" w:rsidR="003857D0" w:rsidRDefault="003857D0" w:rsidP="002B47DD">
      <w:pPr>
        <w:tabs>
          <w:tab w:val="left" w:pos="819"/>
          <w:tab w:val="left" w:pos="820"/>
        </w:tabs>
        <w:spacing w:line="247" w:lineRule="auto"/>
        <w:ind w:right="227"/>
        <w:jc w:val="both"/>
        <w:rPr>
          <w:sz w:val="23"/>
        </w:rPr>
      </w:pPr>
    </w:p>
    <w:p w14:paraId="5B370E16" w14:textId="77777777" w:rsidR="003857D0" w:rsidRDefault="003857D0" w:rsidP="002B47DD">
      <w:pPr>
        <w:tabs>
          <w:tab w:val="left" w:pos="819"/>
          <w:tab w:val="left" w:pos="820"/>
        </w:tabs>
        <w:spacing w:line="247" w:lineRule="auto"/>
        <w:ind w:right="227"/>
        <w:jc w:val="both"/>
        <w:rPr>
          <w:sz w:val="23"/>
        </w:rPr>
      </w:pPr>
    </w:p>
    <w:p w14:paraId="6A244B6A" w14:textId="77777777" w:rsidR="003857D0" w:rsidRPr="003857D0" w:rsidRDefault="003857D0" w:rsidP="002B47DD">
      <w:pPr>
        <w:tabs>
          <w:tab w:val="left" w:pos="819"/>
          <w:tab w:val="left" w:pos="820"/>
        </w:tabs>
        <w:spacing w:line="247" w:lineRule="auto"/>
        <w:ind w:right="227"/>
        <w:jc w:val="both"/>
        <w:rPr>
          <w:sz w:val="23"/>
        </w:rPr>
      </w:pPr>
    </w:p>
    <w:p w14:paraId="0D6E1128" w14:textId="77777777" w:rsidR="00B6128B" w:rsidRDefault="00B6128B" w:rsidP="002B47DD">
      <w:pPr>
        <w:pStyle w:val="BodyText"/>
        <w:spacing w:before="8"/>
        <w:jc w:val="both"/>
        <w:rPr>
          <w:sz w:val="23"/>
        </w:rPr>
      </w:pPr>
    </w:p>
    <w:p w14:paraId="5294D15F" w14:textId="77777777" w:rsidR="000C5AB7" w:rsidRDefault="000C5AB7" w:rsidP="002B47DD">
      <w:pPr>
        <w:ind w:left="3145"/>
        <w:jc w:val="both"/>
        <w:rPr>
          <w:b/>
          <w:sz w:val="24"/>
          <w:u w:val="single"/>
        </w:rPr>
      </w:pPr>
    </w:p>
    <w:p w14:paraId="3230F8F0" w14:textId="77777777" w:rsidR="00F01B40" w:rsidRDefault="00F01B40" w:rsidP="002B47DD">
      <w:pPr>
        <w:ind w:left="3145"/>
        <w:jc w:val="both"/>
        <w:rPr>
          <w:b/>
          <w:sz w:val="24"/>
          <w:u w:val="single"/>
        </w:rPr>
      </w:pPr>
    </w:p>
    <w:p w14:paraId="1BCAD759" w14:textId="77777777" w:rsidR="00470033" w:rsidRDefault="00767051" w:rsidP="002B47DD">
      <w:pPr>
        <w:ind w:left="3145"/>
        <w:jc w:val="both"/>
        <w:rPr>
          <w:b/>
          <w:sz w:val="24"/>
        </w:rPr>
      </w:pPr>
      <w:r>
        <w:rPr>
          <w:b/>
          <w:sz w:val="24"/>
          <w:u w:val="single"/>
        </w:rPr>
        <w:t>DISTRICT RESERVE DETAIL</w:t>
      </w:r>
    </w:p>
    <w:p w14:paraId="4C7F102C" w14:textId="77777777" w:rsidR="00470033" w:rsidRDefault="008C493F" w:rsidP="002B47DD">
      <w:pPr>
        <w:pStyle w:val="BodyText"/>
        <w:spacing w:before="7"/>
        <w:jc w:val="both"/>
        <w:rPr>
          <w:b/>
        </w:rPr>
      </w:pPr>
      <w:r>
        <w:rPr>
          <w:noProof/>
        </w:rPr>
        <mc:AlternateContent>
          <mc:Choice Requires="wps">
            <w:drawing>
              <wp:anchor distT="0" distB="0" distL="0" distR="0" simplePos="0" relativeHeight="251653120" behindDoc="1" locked="0" layoutInCell="1" allowOverlap="1" wp14:anchorId="5780F354" wp14:editId="0903CF56">
                <wp:simplePos x="0" y="0"/>
                <wp:positionH relativeFrom="page">
                  <wp:posOffset>914400</wp:posOffset>
                </wp:positionH>
                <wp:positionV relativeFrom="paragraph">
                  <wp:posOffset>209550</wp:posOffset>
                </wp:positionV>
                <wp:extent cx="5932805" cy="0"/>
                <wp:effectExtent l="9525" t="13335" r="10795" b="571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5A369" id="Line 1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pt" to="53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t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" strokeweight=".26669mm">
                <w10:wrap type="topAndBottom" anchorx="page"/>
              </v:line>
            </w:pict>
          </mc:Fallback>
        </mc:AlternateContent>
      </w:r>
    </w:p>
    <w:p w14:paraId="419C50E2" w14:textId="77777777" w:rsidR="00470033" w:rsidRDefault="00470033" w:rsidP="002B47DD">
      <w:pPr>
        <w:pStyle w:val="BodyText"/>
        <w:spacing w:before="3"/>
        <w:jc w:val="both"/>
        <w:rPr>
          <w:b/>
          <w:sz w:val="15"/>
        </w:rPr>
      </w:pPr>
    </w:p>
    <w:p w14:paraId="24D7D355" w14:textId="77777777" w:rsidR="00470033" w:rsidRDefault="00767051" w:rsidP="002B47DD">
      <w:pPr>
        <w:tabs>
          <w:tab w:val="left" w:pos="2979"/>
        </w:tabs>
        <w:spacing w:before="92"/>
        <w:ind w:left="100"/>
        <w:jc w:val="both"/>
        <w:rPr>
          <w:b/>
          <w:sz w:val="24"/>
        </w:rPr>
      </w:pPr>
      <w:r>
        <w:rPr>
          <w:b/>
          <w:sz w:val="24"/>
        </w:rPr>
        <w:t>Reserve:</w:t>
      </w:r>
      <w:r>
        <w:rPr>
          <w:b/>
          <w:sz w:val="24"/>
        </w:rPr>
        <w:tab/>
      </w:r>
      <w:r w:rsidRPr="006A2712">
        <w:rPr>
          <w:b/>
          <w:sz w:val="24"/>
        </w:rPr>
        <w:t>Workers Compensation</w:t>
      </w:r>
    </w:p>
    <w:p w14:paraId="06D32692" w14:textId="77777777" w:rsidR="00470033" w:rsidRDefault="00767051" w:rsidP="002B47DD">
      <w:pPr>
        <w:tabs>
          <w:tab w:val="left" w:pos="2979"/>
        </w:tabs>
        <w:spacing w:before="9"/>
        <w:ind w:left="100"/>
        <w:jc w:val="both"/>
        <w:rPr>
          <w:sz w:val="24"/>
        </w:rPr>
      </w:pPr>
      <w:r>
        <w:rPr>
          <w:b/>
          <w:sz w:val="24"/>
        </w:rPr>
        <w:t>Account:</w:t>
      </w:r>
      <w:r>
        <w:rPr>
          <w:b/>
          <w:sz w:val="24"/>
        </w:rPr>
        <w:tab/>
      </w:r>
      <w:r w:rsidR="006A2712" w:rsidRPr="006A2712">
        <w:rPr>
          <w:sz w:val="24"/>
        </w:rPr>
        <w:t>0</w:t>
      </w:r>
      <w:r w:rsidRPr="006A2712">
        <w:rPr>
          <w:sz w:val="24"/>
        </w:rPr>
        <w:t>A814</w:t>
      </w:r>
      <w:r>
        <w:rPr>
          <w:sz w:val="24"/>
        </w:rPr>
        <w:t>, Restricted Fund Balance</w:t>
      </w:r>
    </w:p>
    <w:p w14:paraId="6D7B557A" w14:textId="77777777" w:rsidR="00470033" w:rsidRDefault="00767051" w:rsidP="002B47DD">
      <w:pPr>
        <w:pStyle w:val="BodyText"/>
        <w:tabs>
          <w:tab w:val="left" w:pos="2979"/>
        </w:tabs>
        <w:spacing w:line="247" w:lineRule="auto"/>
        <w:ind w:left="2980" w:right="481" w:hanging="2880"/>
        <w:jc w:val="both"/>
      </w:pPr>
      <w:r>
        <w:rPr>
          <w:b/>
        </w:rPr>
        <w:t>Purpose:</w:t>
      </w:r>
      <w:r>
        <w:rPr>
          <w:b/>
        </w:rPr>
        <w:tab/>
      </w:r>
      <w:r>
        <w:t xml:space="preserve">To fund workers compensation expenses, related </w:t>
      </w:r>
      <w:r>
        <w:rPr>
          <w:spacing w:val="-3"/>
        </w:rPr>
        <w:t xml:space="preserve">medical </w:t>
      </w:r>
      <w:r>
        <w:t>expenses, and self-insurance administrative costs</w:t>
      </w:r>
    </w:p>
    <w:p w14:paraId="0410618B" w14:textId="3BB8BE7C" w:rsidR="003857D0" w:rsidRPr="0068679A" w:rsidRDefault="00767051" w:rsidP="0068679A">
      <w:pPr>
        <w:tabs>
          <w:tab w:val="left" w:pos="2979"/>
        </w:tabs>
        <w:spacing w:before="1"/>
        <w:ind w:left="100"/>
        <w:jc w:val="both"/>
        <w:rPr>
          <w:b/>
          <w:sz w:val="24"/>
        </w:rPr>
      </w:pPr>
      <w:r>
        <w:rPr>
          <w:b/>
          <w:sz w:val="24"/>
        </w:rPr>
        <w:t>Board Resolution:</w:t>
      </w:r>
      <w:r>
        <w:rPr>
          <w:b/>
          <w:sz w:val="24"/>
        </w:rPr>
        <w:tab/>
      </w:r>
      <w:r w:rsidR="003857D0">
        <w:rPr>
          <w:b/>
          <w:sz w:val="24"/>
        </w:rPr>
        <w:t>November 24, 2003</w:t>
      </w:r>
    </w:p>
    <w:p w14:paraId="037AC4E7" w14:textId="17087D39" w:rsidR="00470033" w:rsidRDefault="002B47DD" w:rsidP="002B47DD">
      <w:pPr>
        <w:tabs>
          <w:tab w:val="left" w:pos="2979"/>
        </w:tabs>
        <w:spacing w:before="3"/>
        <w:ind w:left="100"/>
        <w:jc w:val="both"/>
        <w:rPr>
          <w:sz w:val="24"/>
        </w:rPr>
      </w:pPr>
      <w:r>
        <w:rPr>
          <w:b/>
          <w:sz w:val="24"/>
        </w:rPr>
        <w:t>06/</w:t>
      </w:r>
      <w:r w:rsidR="0068679A">
        <w:rPr>
          <w:b/>
          <w:sz w:val="24"/>
        </w:rPr>
        <w:t>30</w:t>
      </w:r>
      <w:r>
        <w:rPr>
          <w:b/>
          <w:sz w:val="24"/>
        </w:rPr>
        <w:t>/2</w:t>
      </w:r>
      <w:r w:rsidR="00BF1B07">
        <w:rPr>
          <w:b/>
          <w:sz w:val="24"/>
        </w:rPr>
        <w:t>3</w:t>
      </w:r>
      <w:r w:rsidR="00767051">
        <w:rPr>
          <w:b/>
          <w:sz w:val="24"/>
        </w:rPr>
        <w:t xml:space="preserve"> Balance:</w:t>
      </w:r>
      <w:r w:rsidR="00767051">
        <w:rPr>
          <w:b/>
          <w:sz w:val="24"/>
        </w:rPr>
        <w:tab/>
      </w:r>
      <w:r w:rsidR="00A953E2">
        <w:rPr>
          <w:sz w:val="24"/>
        </w:rPr>
        <w:t>$6</w:t>
      </w:r>
      <w:r w:rsidR="006F77BB">
        <w:rPr>
          <w:sz w:val="24"/>
        </w:rPr>
        <w:t>44,603.47</w:t>
      </w:r>
    </w:p>
    <w:p w14:paraId="17E07643" w14:textId="77777777" w:rsidR="00BD3353" w:rsidRDefault="00BD3353" w:rsidP="002B47DD">
      <w:pPr>
        <w:tabs>
          <w:tab w:val="left" w:pos="2979"/>
        </w:tabs>
        <w:spacing w:before="3"/>
        <w:ind w:left="100"/>
        <w:jc w:val="both"/>
        <w:rPr>
          <w:sz w:val="24"/>
        </w:rPr>
      </w:pPr>
    </w:p>
    <w:p w14:paraId="53644C43" w14:textId="1F51FA64" w:rsidR="00E0342A" w:rsidRDefault="00767051" w:rsidP="0068679A">
      <w:pPr>
        <w:pStyle w:val="BodyText"/>
        <w:tabs>
          <w:tab w:val="left" w:pos="2979"/>
        </w:tabs>
        <w:spacing w:line="247" w:lineRule="auto"/>
        <w:ind w:left="2980" w:right="181" w:hanging="2880"/>
        <w:jc w:val="both"/>
      </w:pPr>
      <w:r>
        <w:rPr>
          <w:b/>
        </w:rPr>
        <w:t>Valuation:</w:t>
      </w:r>
      <w:r>
        <w:rPr>
          <w:b/>
        </w:rPr>
        <w:tab/>
      </w:r>
      <w:r>
        <w:t xml:space="preserve">The Board receives an annual update on the reserve, typically in May or June. The goal </w:t>
      </w:r>
      <w:r w:rsidR="006A2712">
        <w:t>is to maintain no more than five</w:t>
      </w:r>
      <w:r>
        <w:t xml:space="preserve"> years’ </w:t>
      </w:r>
      <w:r w:rsidR="00F92DEE">
        <w:t xml:space="preserve">worth of anticipated premiums and the cost of the district share of the OCM BOCES Workers Compensation Liability.  This amount currently totals </w:t>
      </w:r>
      <w:r w:rsidR="006F77BB">
        <w:t>$</w:t>
      </w:r>
      <w:r w:rsidR="00F92DEE">
        <w:t>6</w:t>
      </w:r>
      <w:r w:rsidR="006F77BB">
        <w:t>44,604</w:t>
      </w:r>
      <w:r w:rsidR="00F92DEE">
        <w:t>.00</w:t>
      </w:r>
      <w:r w:rsidR="00A869FF">
        <w:t>.</w:t>
      </w:r>
      <w:r w:rsidR="00F92DEE">
        <w:t xml:space="preserve"> The current bala</w:t>
      </w:r>
      <w:r w:rsidR="00A953E2">
        <w:t>nce is at 100.00</w:t>
      </w:r>
      <w:r>
        <w:t xml:space="preserve">% of the goal amount. As a reminder, the retention limit on the excess workers compensation policy is currently at $500,000. In the event </w:t>
      </w:r>
      <w:r>
        <w:rPr>
          <w:spacing w:val="-9"/>
        </w:rPr>
        <w:t xml:space="preserve">of </w:t>
      </w:r>
      <w:r>
        <w:t xml:space="preserve">a catastrophic employee injury, the </w:t>
      </w:r>
      <w:proofErr w:type="gramStart"/>
      <w:r>
        <w:t>District</w:t>
      </w:r>
      <w:proofErr w:type="gramEnd"/>
      <w:r>
        <w:t xml:space="preserve"> would be liable for the first $500,000 in expenses and the excess policy would pay the overage. This further illustrates the need for </w:t>
      </w:r>
      <w:r>
        <w:rPr>
          <w:spacing w:val="-17"/>
        </w:rPr>
        <w:t xml:space="preserve">a </w:t>
      </w:r>
      <w:r>
        <w:t>healthy reserve balance.</w:t>
      </w:r>
    </w:p>
    <w:p w14:paraId="26FF881A" w14:textId="77777777" w:rsidR="0068679A" w:rsidRDefault="0068679A" w:rsidP="0068679A">
      <w:pPr>
        <w:pStyle w:val="BodyText"/>
        <w:tabs>
          <w:tab w:val="left" w:pos="2979"/>
        </w:tabs>
        <w:spacing w:line="247" w:lineRule="auto"/>
        <w:ind w:left="2980" w:right="181" w:hanging="2880"/>
        <w:jc w:val="both"/>
      </w:pPr>
    </w:p>
    <w:p w14:paraId="49CE759D" w14:textId="16A932F6" w:rsidR="00470033" w:rsidRDefault="00767051" w:rsidP="00BF1B07">
      <w:pPr>
        <w:pStyle w:val="BodyText"/>
        <w:tabs>
          <w:tab w:val="left" w:pos="2979"/>
        </w:tabs>
        <w:spacing w:before="7" w:line="247" w:lineRule="auto"/>
        <w:ind w:left="2980" w:right="266" w:hanging="2880"/>
        <w:jc w:val="both"/>
      </w:pPr>
      <w:r>
        <w:rPr>
          <w:b/>
        </w:rPr>
        <w:t>Plan:</w:t>
      </w:r>
      <w:r>
        <w:rPr>
          <w:b/>
        </w:rPr>
        <w:tab/>
      </w:r>
      <w:r w:rsidR="002B47DD">
        <w:t>For the 202</w:t>
      </w:r>
      <w:r w:rsidR="00BF1B07">
        <w:t>3</w:t>
      </w:r>
      <w:r w:rsidR="002B47DD">
        <w:t>-202</w:t>
      </w:r>
      <w:r w:rsidR="00BF1B07">
        <w:t>4</w:t>
      </w:r>
      <w:r>
        <w:t xml:space="preserve"> fiscal year, no withdrawals are planned. </w:t>
      </w:r>
      <w:r w:rsidR="00BF1B07">
        <w:t xml:space="preserve"> Use of revenue from Reserve Funds will be reviewed as the budget building process commences for the 2024-25 school year. </w:t>
      </w:r>
    </w:p>
    <w:p w14:paraId="1082E89F" w14:textId="77777777" w:rsidR="00470033" w:rsidRDefault="008C493F" w:rsidP="002B47DD">
      <w:pPr>
        <w:pStyle w:val="BodyText"/>
        <w:spacing w:before="2"/>
        <w:jc w:val="both"/>
        <w:rPr>
          <w:sz w:val="19"/>
        </w:rPr>
      </w:pPr>
      <w:r>
        <w:rPr>
          <w:noProof/>
        </w:rPr>
        <mc:AlternateContent>
          <mc:Choice Requires="wps">
            <w:drawing>
              <wp:anchor distT="0" distB="0" distL="0" distR="0" simplePos="0" relativeHeight="251654144" behindDoc="1" locked="0" layoutInCell="1" allowOverlap="1" wp14:anchorId="7235C658" wp14:editId="14070F57">
                <wp:simplePos x="0" y="0"/>
                <wp:positionH relativeFrom="page">
                  <wp:posOffset>914400</wp:posOffset>
                </wp:positionH>
                <wp:positionV relativeFrom="paragraph">
                  <wp:posOffset>170180</wp:posOffset>
                </wp:positionV>
                <wp:extent cx="5932805" cy="0"/>
                <wp:effectExtent l="9525" t="7620" r="10795" b="1143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E2B1"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pt" to="539.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sk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" strokeweight=".26669mm">
                <w10:wrap type="topAndBottom" anchorx="page"/>
              </v:line>
            </w:pict>
          </mc:Fallback>
        </mc:AlternateContent>
      </w:r>
    </w:p>
    <w:p w14:paraId="0922D469" w14:textId="77777777" w:rsidR="00470033" w:rsidRDefault="00470033" w:rsidP="002B47DD">
      <w:pPr>
        <w:pStyle w:val="BodyText"/>
        <w:spacing w:before="3"/>
        <w:jc w:val="both"/>
        <w:rPr>
          <w:sz w:val="15"/>
        </w:rPr>
      </w:pPr>
    </w:p>
    <w:p w14:paraId="183B7FE9" w14:textId="77777777" w:rsidR="00DF12AF" w:rsidRDefault="00DF12AF" w:rsidP="002B47DD">
      <w:pPr>
        <w:pStyle w:val="Heading1"/>
        <w:tabs>
          <w:tab w:val="left" w:pos="2979"/>
        </w:tabs>
        <w:ind w:left="0"/>
        <w:jc w:val="both"/>
      </w:pPr>
    </w:p>
    <w:p w14:paraId="3DA6D739" w14:textId="77777777" w:rsidR="00DF12AF" w:rsidRDefault="00DF12AF" w:rsidP="002B47DD">
      <w:pPr>
        <w:pStyle w:val="Heading1"/>
        <w:tabs>
          <w:tab w:val="left" w:pos="2979"/>
        </w:tabs>
        <w:ind w:left="0"/>
        <w:jc w:val="both"/>
      </w:pPr>
    </w:p>
    <w:p w14:paraId="449B8DC8" w14:textId="77777777" w:rsidR="00DF12AF" w:rsidRDefault="00DF12AF" w:rsidP="002B47DD">
      <w:pPr>
        <w:pStyle w:val="Heading1"/>
        <w:tabs>
          <w:tab w:val="left" w:pos="2979"/>
        </w:tabs>
        <w:ind w:left="0"/>
        <w:jc w:val="both"/>
      </w:pPr>
    </w:p>
    <w:p w14:paraId="1E9B16F6" w14:textId="77777777" w:rsidR="00DF12AF" w:rsidRDefault="00DF12AF" w:rsidP="002B47DD">
      <w:pPr>
        <w:pStyle w:val="Heading1"/>
        <w:tabs>
          <w:tab w:val="left" w:pos="2979"/>
        </w:tabs>
        <w:ind w:left="0"/>
        <w:jc w:val="both"/>
      </w:pPr>
    </w:p>
    <w:p w14:paraId="3ECCA506" w14:textId="77777777" w:rsidR="00DF12AF" w:rsidRDefault="00DF12AF" w:rsidP="002B47DD">
      <w:pPr>
        <w:pStyle w:val="Heading1"/>
        <w:tabs>
          <w:tab w:val="left" w:pos="2979"/>
        </w:tabs>
        <w:ind w:left="0"/>
        <w:jc w:val="both"/>
      </w:pPr>
    </w:p>
    <w:p w14:paraId="4BE39FDC" w14:textId="77777777" w:rsidR="00DF12AF" w:rsidRDefault="00DF12AF" w:rsidP="002B47DD">
      <w:pPr>
        <w:pStyle w:val="Heading1"/>
        <w:tabs>
          <w:tab w:val="left" w:pos="2979"/>
        </w:tabs>
        <w:ind w:left="0"/>
        <w:jc w:val="both"/>
      </w:pPr>
    </w:p>
    <w:p w14:paraId="76789C1A" w14:textId="77777777" w:rsidR="00DF12AF" w:rsidRDefault="00DF12AF" w:rsidP="002B47DD">
      <w:pPr>
        <w:pStyle w:val="Heading1"/>
        <w:tabs>
          <w:tab w:val="left" w:pos="2979"/>
        </w:tabs>
        <w:ind w:left="0"/>
        <w:jc w:val="both"/>
      </w:pPr>
    </w:p>
    <w:p w14:paraId="0C0981D7" w14:textId="77777777" w:rsidR="00DF12AF" w:rsidRDefault="00DF12AF" w:rsidP="002B47DD">
      <w:pPr>
        <w:pStyle w:val="Heading1"/>
        <w:tabs>
          <w:tab w:val="left" w:pos="2979"/>
        </w:tabs>
        <w:ind w:left="0"/>
        <w:jc w:val="both"/>
      </w:pPr>
    </w:p>
    <w:p w14:paraId="63C6DA43" w14:textId="77777777" w:rsidR="00DF12AF" w:rsidRDefault="00DF12AF" w:rsidP="002B47DD">
      <w:pPr>
        <w:pStyle w:val="Heading1"/>
        <w:tabs>
          <w:tab w:val="left" w:pos="2979"/>
        </w:tabs>
        <w:ind w:left="0"/>
        <w:jc w:val="both"/>
      </w:pPr>
    </w:p>
    <w:p w14:paraId="5EB02F47" w14:textId="77777777" w:rsidR="00DF12AF" w:rsidRDefault="00DF12AF" w:rsidP="002B47DD">
      <w:pPr>
        <w:pStyle w:val="Heading1"/>
        <w:tabs>
          <w:tab w:val="left" w:pos="2979"/>
        </w:tabs>
        <w:ind w:left="0"/>
        <w:jc w:val="both"/>
      </w:pPr>
    </w:p>
    <w:p w14:paraId="2812A90F" w14:textId="77777777" w:rsidR="00DF12AF" w:rsidRDefault="00DF12AF" w:rsidP="002B47DD">
      <w:pPr>
        <w:pStyle w:val="Heading1"/>
        <w:tabs>
          <w:tab w:val="left" w:pos="2979"/>
        </w:tabs>
        <w:ind w:left="0"/>
        <w:jc w:val="both"/>
      </w:pPr>
    </w:p>
    <w:p w14:paraId="6EEC7E5C" w14:textId="77777777" w:rsidR="00DF12AF" w:rsidRDefault="00DF12AF" w:rsidP="002B47DD">
      <w:pPr>
        <w:pStyle w:val="Heading1"/>
        <w:tabs>
          <w:tab w:val="left" w:pos="2979"/>
        </w:tabs>
        <w:ind w:left="0"/>
        <w:jc w:val="both"/>
      </w:pPr>
    </w:p>
    <w:p w14:paraId="01B88E6E" w14:textId="77777777" w:rsidR="00DF12AF" w:rsidRDefault="00DF12AF" w:rsidP="002B47DD">
      <w:pPr>
        <w:pStyle w:val="Heading1"/>
        <w:tabs>
          <w:tab w:val="left" w:pos="2979"/>
        </w:tabs>
        <w:ind w:left="0"/>
        <w:jc w:val="both"/>
      </w:pPr>
    </w:p>
    <w:p w14:paraId="203CC0F1" w14:textId="77777777" w:rsidR="00DF12AF" w:rsidRDefault="00DF12AF" w:rsidP="002B47DD">
      <w:pPr>
        <w:pStyle w:val="Heading1"/>
        <w:tabs>
          <w:tab w:val="left" w:pos="2979"/>
        </w:tabs>
        <w:ind w:left="0"/>
        <w:jc w:val="both"/>
      </w:pPr>
    </w:p>
    <w:p w14:paraId="55C2B31F" w14:textId="77777777" w:rsidR="00470033" w:rsidRDefault="00DF12AF" w:rsidP="002B47DD">
      <w:pPr>
        <w:pStyle w:val="Heading1"/>
        <w:tabs>
          <w:tab w:val="left" w:pos="2979"/>
        </w:tabs>
        <w:ind w:left="0"/>
        <w:jc w:val="both"/>
      </w:pPr>
      <w:r>
        <w:t xml:space="preserve">  </w:t>
      </w:r>
      <w:r w:rsidR="006A2712">
        <w:t>R</w:t>
      </w:r>
      <w:r w:rsidR="00767051">
        <w:t>eserve:</w:t>
      </w:r>
      <w:r w:rsidR="00767051">
        <w:tab/>
      </w:r>
      <w:r w:rsidR="00767051" w:rsidRPr="006A2712">
        <w:t>Unemployment Insurance</w:t>
      </w:r>
    </w:p>
    <w:p w14:paraId="295E8760" w14:textId="77777777" w:rsidR="00470033" w:rsidRDefault="00767051" w:rsidP="002B47DD">
      <w:pPr>
        <w:tabs>
          <w:tab w:val="left" w:pos="2979"/>
        </w:tabs>
        <w:spacing w:before="9"/>
        <w:ind w:left="100"/>
        <w:jc w:val="both"/>
        <w:rPr>
          <w:sz w:val="24"/>
        </w:rPr>
      </w:pPr>
      <w:r>
        <w:rPr>
          <w:b/>
          <w:sz w:val="24"/>
        </w:rPr>
        <w:t>Account:</w:t>
      </w:r>
      <w:r>
        <w:rPr>
          <w:b/>
          <w:sz w:val="24"/>
        </w:rPr>
        <w:tab/>
      </w:r>
      <w:r w:rsidR="006A2712" w:rsidRPr="006A2712">
        <w:rPr>
          <w:sz w:val="24"/>
        </w:rPr>
        <w:t>0</w:t>
      </w:r>
      <w:r w:rsidRPr="006A2712">
        <w:rPr>
          <w:sz w:val="24"/>
        </w:rPr>
        <w:t>A815</w:t>
      </w:r>
      <w:r>
        <w:rPr>
          <w:sz w:val="24"/>
        </w:rPr>
        <w:t>, Restricted Fund Balance</w:t>
      </w:r>
    </w:p>
    <w:p w14:paraId="2A7C42EC" w14:textId="77777777" w:rsidR="00470033" w:rsidRDefault="00767051" w:rsidP="002B47DD">
      <w:pPr>
        <w:pStyle w:val="BodyText"/>
        <w:tabs>
          <w:tab w:val="left" w:pos="2979"/>
        </w:tabs>
        <w:spacing w:line="247" w:lineRule="auto"/>
        <w:ind w:left="2980" w:right="881" w:hanging="2880"/>
        <w:jc w:val="both"/>
      </w:pPr>
      <w:r>
        <w:rPr>
          <w:b/>
        </w:rPr>
        <w:t>Purpose:</w:t>
      </w:r>
      <w:r>
        <w:rPr>
          <w:b/>
        </w:rPr>
        <w:tab/>
      </w:r>
      <w:r>
        <w:t xml:space="preserve">To pay the cost of reimbursement to the State Unemployment Insurance Fund for payments made </w:t>
      </w:r>
      <w:r>
        <w:rPr>
          <w:spacing w:val="-9"/>
        </w:rPr>
        <w:t xml:space="preserve">to </w:t>
      </w:r>
      <w:r>
        <w:t>claimants where the school district uses the benefit reimbursement method</w:t>
      </w:r>
    </w:p>
    <w:p w14:paraId="7C20116D" w14:textId="77777777" w:rsidR="00E55E6B" w:rsidRDefault="00767051" w:rsidP="002B47DD">
      <w:pPr>
        <w:tabs>
          <w:tab w:val="left" w:pos="2979"/>
        </w:tabs>
        <w:spacing w:before="80" w:line="247" w:lineRule="auto"/>
        <w:ind w:left="100" w:right="4320"/>
        <w:jc w:val="both"/>
        <w:rPr>
          <w:b/>
          <w:sz w:val="24"/>
        </w:rPr>
      </w:pPr>
      <w:r>
        <w:rPr>
          <w:b/>
          <w:sz w:val="24"/>
        </w:rPr>
        <w:t>Board Resolution:</w:t>
      </w:r>
      <w:r>
        <w:rPr>
          <w:b/>
          <w:sz w:val="24"/>
        </w:rPr>
        <w:tab/>
      </w:r>
      <w:r w:rsidR="00E55E6B">
        <w:rPr>
          <w:b/>
          <w:sz w:val="24"/>
        </w:rPr>
        <w:t>November 22, 1993</w:t>
      </w:r>
    </w:p>
    <w:p w14:paraId="75497D8D" w14:textId="6AB6E013" w:rsidR="00E55E6B" w:rsidRDefault="002B47DD" w:rsidP="002B47DD">
      <w:pPr>
        <w:tabs>
          <w:tab w:val="left" w:pos="2979"/>
        </w:tabs>
        <w:spacing w:before="80" w:line="247" w:lineRule="auto"/>
        <w:ind w:left="100" w:right="5136"/>
        <w:jc w:val="both"/>
        <w:rPr>
          <w:sz w:val="24"/>
        </w:rPr>
      </w:pPr>
      <w:r>
        <w:rPr>
          <w:b/>
          <w:sz w:val="24"/>
        </w:rPr>
        <w:t>06/</w:t>
      </w:r>
      <w:r w:rsidR="0068679A">
        <w:rPr>
          <w:b/>
          <w:sz w:val="24"/>
        </w:rPr>
        <w:t>30</w:t>
      </w:r>
      <w:r>
        <w:rPr>
          <w:b/>
          <w:sz w:val="24"/>
        </w:rPr>
        <w:t>/2</w:t>
      </w:r>
      <w:r w:rsidR="00B72EB3">
        <w:rPr>
          <w:b/>
          <w:sz w:val="24"/>
        </w:rPr>
        <w:t>3</w:t>
      </w:r>
      <w:r w:rsidR="00767051">
        <w:rPr>
          <w:b/>
          <w:sz w:val="24"/>
        </w:rPr>
        <w:t xml:space="preserve"> Balance:</w:t>
      </w:r>
      <w:r w:rsidR="00767051">
        <w:rPr>
          <w:b/>
          <w:sz w:val="24"/>
        </w:rPr>
        <w:tab/>
      </w:r>
      <w:r w:rsidR="00A953E2">
        <w:rPr>
          <w:sz w:val="24"/>
        </w:rPr>
        <w:t>$25</w:t>
      </w:r>
      <w:r w:rsidR="006F77BB">
        <w:rPr>
          <w:sz w:val="24"/>
        </w:rPr>
        <w:t>2,865.57</w:t>
      </w:r>
    </w:p>
    <w:p w14:paraId="1F628D46" w14:textId="77777777" w:rsidR="00BD3353" w:rsidRDefault="00BD3353" w:rsidP="002B47DD">
      <w:pPr>
        <w:tabs>
          <w:tab w:val="left" w:pos="2979"/>
        </w:tabs>
        <w:spacing w:before="80" w:line="247" w:lineRule="auto"/>
        <w:ind w:left="100" w:right="5136"/>
        <w:jc w:val="both"/>
        <w:rPr>
          <w:sz w:val="24"/>
        </w:rPr>
      </w:pPr>
    </w:p>
    <w:p w14:paraId="22D2846F" w14:textId="0024A843" w:rsidR="00470033" w:rsidRDefault="00767051" w:rsidP="002B47DD">
      <w:pPr>
        <w:pStyle w:val="BodyText"/>
        <w:tabs>
          <w:tab w:val="left" w:pos="2979"/>
        </w:tabs>
        <w:spacing w:before="2" w:line="247" w:lineRule="auto"/>
        <w:ind w:left="2980" w:right="187" w:hanging="2880"/>
        <w:jc w:val="both"/>
      </w:pPr>
      <w:r>
        <w:rPr>
          <w:b/>
        </w:rPr>
        <w:t>Valuation:</w:t>
      </w:r>
      <w:r>
        <w:rPr>
          <w:b/>
        </w:rPr>
        <w:tab/>
      </w:r>
      <w:r>
        <w:t xml:space="preserve">The Board receives an annual update on the reserve, typically in May or June. </w:t>
      </w:r>
      <w:r w:rsidR="001B1BF0">
        <w:t>I</w:t>
      </w:r>
      <w:r>
        <w:t xml:space="preserve">n light of </w:t>
      </w:r>
      <w:r w:rsidR="002F3ABF">
        <w:rPr>
          <w:spacing w:val="-3"/>
        </w:rPr>
        <w:t>unemployment costs assoc</w:t>
      </w:r>
      <w:r w:rsidR="001B1BF0">
        <w:rPr>
          <w:spacing w:val="-3"/>
        </w:rPr>
        <w:t>iated with the COVID-19 Pandemic</w:t>
      </w:r>
      <w:r w:rsidR="001B1BF0">
        <w:t>, anticipated annual unemployment claims in 2021 surpassed $50,000.00.</w:t>
      </w:r>
      <w:r w:rsidR="006A28F6">
        <w:t xml:space="preserve"> </w:t>
      </w:r>
      <w:r w:rsidR="001B1BF0">
        <w:t xml:space="preserve"> The current balance is at 100% of th</w:t>
      </w:r>
      <w:r w:rsidR="006A28F6">
        <w:t>is</w:t>
      </w:r>
      <w:r w:rsidR="001B1BF0">
        <w:t xml:space="preserve"> goal amount.</w:t>
      </w:r>
      <w:r w:rsidR="006A28F6">
        <w:t xml:space="preserve">  Funding levels will continue to be reviewed on an annual basis.</w:t>
      </w:r>
    </w:p>
    <w:p w14:paraId="012F4D2D" w14:textId="77777777" w:rsidR="00E0342A" w:rsidRDefault="00E0342A" w:rsidP="002B47DD">
      <w:pPr>
        <w:pStyle w:val="BodyText"/>
        <w:tabs>
          <w:tab w:val="left" w:pos="2979"/>
        </w:tabs>
        <w:spacing w:before="2" w:line="247" w:lineRule="auto"/>
        <w:ind w:left="2980" w:right="187" w:hanging="2880"/>
        <w:jc w:val="both"/>
      </w:pPr>
    </w:p>
    <w:p w14:paraId="0EB06954" w14:textId="705ED7DA" w:rsidR="00470033" w:rsidRDefault="00767051" w:rsidP="002B47DD">
      <w:pPr>
        <w:pStyle w:val="BodyText"/>
        <w:tabs>
          <w:tab w:val="left" w:pos="2979"/>
        </w:tabs>
        <w:spacing w:before="7" w:line="247" w:lineRule="auto"/>
        <w:ind w:left="2980" w:right="266" w:hanging="2880"/>
        <w:jc w:val="both"/>
      </w:pPr>
      <w:r>
        <w:rPr>
          <w:b/>
        </w:rPr>
        <w:t>Plan:</w:t>
      </w:r>
      <w:r>
        <w:rPr>
          <w:b/>
        </w:rPr>
        <w:tab/>
      </w:r>
      <w:r w:rsidR="001B1BF0">
        <w:t>F</w:t>
      </w:r>
      <w:r w:rsidR="002B47DD">
        <w:t>or the 202</w:t>
      </w:r>
      <w:r w:rsidR="00BF1B07">
        <w:t>3</w:t>
      </w:r>
      <w:r w:rsidR="002B47DD">
        <w:t>-202</w:t>
      </w:r>
      <w:r w:rsidR="00BF1B07">
        <w:t>4</w:t>
      </w:r>
      <w:r w:rsidR="001B1BF0">
        <w:t xml:space="preserve"> Fiscal year, no withdrawals are planned.</w:t>
      </w:r>
      <w:r w:rsidR="00A9023C" w:rsidRPr="00A9023C">
        <w:t xml:space="preserve"> </w:t>
      </w:r>
      <w:r w:rsidR="00A9023C">
        <w:t xml:space="preserve">Use of revenue from Reserve Funds will be reviewed as the budget </w:t>
      </w:r>
      <w:r w:rsidR="00BF1B07">
        <w:t>building process commences for the 2024-25 school year.</w:t>
      </w:r>
    </w:p>
    <w:p w14:paraId="20C574EA" w14:textId="77777777" w:rsidR="00470033" w:rsidRDefault="008C493F" w:rsidP="002B47DD">
      <w:pPr>
        <w:pStyle w:val="BodyText"/>
        <w:spacing w:before="3"/>
        <w:jc w:val="both"/>
        <w:rPr>
          <w:sz w:val="19"/>
        </w:rPr>
      </w:pPr>
      <w:r>
        <w:rPr>
          <w:noProof/>
        </w:rPr>
        <mc:AlternateContent>
          <mc:Choice Requires="wps">
            <w:drawing>
              <wp:anchor distT="0" distB="0" distL="0" distR="0" simplePos="0" relativeHeight="251655168" behindDoc="1" locked="0" layoutInCell="1" allowOverlap="1" wp14:anchorId="6DE42956" wp14:editId="6512B2F0">
                <wp:simplePos x="0" y="0"/>
                <wp:positionH relativeFrom="page">
                  <wp:posOffset>914400</wp:posOffset>
                </wp:positionH>
                <wp:positionV relativeFrom="paragraph">
                  <wp:posOffset>170815</wp:posOffset>
                </wp:positionV>
                <wp:extent cx="5932805" cy="0"/>
                <wp:effectExtent l="9525" t="6985" r="10795" b="1206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D470"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53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s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" strokeweight=".26669mm">
                <w10:wrap type="topAndBottom" anchorx="page"/>
              </v:line>
            </w:pict>
          </mc:Fallback>
        </mc:AlternateContent>
      </w:r>
    </w:p>
    <w:p w14:paraId="5222F93B" w14:textId="77777777" w:rsidR="00470033" w:rsidRDefault="002B47DD" w:rsidP="002B47DD">
      <w:pPr>
        <w:pStyle w:val="Heading1"/>
        <w:tabs>
          <w:tab w:val="left" w:pos="2979"/>
        </w:tabs>
        <w:ind w:left="0"/>
        <w:jc w:val="both"/>
      </w:pPr>
      <w:r>
        <w:t xml:space="preserve"> </w:t>
      </w:r>
      <w:r w:rsidR="00767051">
        <w:t>Reserve:</w:t>
      </w:r>
      <w:r w:rsidR="00767051">
        <w:tab/>
      </w:r>
      <w:r w:rsidR="00767051" w:rsidRPr="002F3ABF">
        <w:t>Retirement Contribution Reserve Fund (ERS)</w:t>
      </w:r>
    </w:p>
    <w:p w14:paraId="22C021D1" w14:textId="77777777" w:rsidR="00470033" w:rsidRDefault="00767051" w:rsidP="002B47DD">
      <w:pPr>
        <w:tabs>
          <w:tab w:val="left" w:pos="2979"/>
        </w:tabs>
        <w:spacing w:before="9"/>
        <w:ind w:left="100"/>
        <w:jc w:val="both"/>
        <w:rPr>
          <w:sz w:val="24"/>
        </w:rPr>
      </w:pPr>
      <w:r>
        <w:rPr>
          <w:b/>
          <w:sz w:val="24"/>
        </w:rPr>
        <w:t>Account:</w:t>
      </w:r>
      <w:r>
        <w:rPr>
          <w:b/>
          <w:sz w:val="24"/>
        </w:rPr>
        <w:tab/>
      </w:r>
      <w:r w:rsidR="002F3ABF" w:rsidRPr="002F3ABF">
        <w:rPr>
          <w:sz w:val="24"/>
        </w:rPr>
        <w:t>0</w:t>
      </w:r>
      <w:r w:rsidRPr="002F3ABF">
        <w:rPr>
          <w:sz w:val="24"/>
        </w:rPr>
        <w:t>A827</w:t>
      </w:r>
      <w:r>
        <w:rPr>
          <w:sz w:val="24"/>
        </w:rPr>
        <w:t>, Restricted Fund Balance</w:t>
      </w:r>
    </w:p>
    <w:p w14:paraId="3FDE14C2" w14:textId="77777777" w:rsidR="00470033" w:rsidRDefault="00767051" w:rsidP="002B47DD">
      <w:pPr>
        <w:pStyle w:val="BodyText"/>
        <w:tabs>
          <w:tab w:val="left" w:pos="2979"/>
        </w:tabs>
        <w:spacing w:line="247" w:lineRule="auto"/>
        <w:ind w:left="2980" w:right="614" w:hanging="2880"/>
        <w:jc w:val="both"/>
      </w:pPr>
      <w:r>
        <w:rPr>
          <w:b/>
        </w:rPr>
        <w:t>Purpose:</w:t>
      </w:r>
      <w:r>
        <w:rPr>
          <w:b/>
        </w:rPr>
        <w:tab/>
      </w:r>
      <w:r>
        <w:t xml:space="preserve">To fund employer retirement contributions payable by </w:t>
      </w:r>
      <w:r>
        <w:rPr>
          <w:spacing w:val="-9"/>
        </w:rPr>
        <w:t xml:space="preserve">an </w:t>
      </w:r>
      <w:r>
        <w:t>eligible school district to the New York State and Local Employees’ Retirement System (ERS)</w:t>
      </w:r>
    </w:p>
    <w:p w14:paraId="45CF3B68" w14:textId="77777777" w:rsidR="00470033" w:rsidRDefault="00767051" w:rsidP="002B47DD">
      <w:pPr>
        <w:tabs>
          <w:tab w:val="left" w:pos="2979"/>
        </w:tabs>
        <w:spacing w:before="2"/>
        <w:ind w:left="100"/>
        <w:jc w:val="both"/>
        <w:rPr>
          <w:sz w:val="24"/>
        </w:rPr>
      </w:pPr>
      <w:r>
        <w:rPr>
          <w:b/>
          <w:sz w:val="24"/>
        </w:rPr>
        <w:t>Board Resolution:</w:t>
      </w:r>
      <w:r>
        <w:rPr>
          <w:b/>
          <w:sz w:val="24"/>
        </w:rPr>
        <w:tab/>
      </w:r>
      <w:r w:rsidR="00E55E6B" w:rsidRPr="00E55E6B">
        <w:rPr>
          <w:sz w:val="24"/>
        </w:rPr>
        <w:t>December 14, 1998</w:t>
      </w:r>
    </w:p>
    <w:p w14:paraId="3A26D1F5" w14:textId="6A522541" w:rsidR="00470033" w:rsidRDefault="002B47DD" w:rsidP="002B47DD">
      <w:pPr>
        <w:tabs>
          <w:tab w:val="left" w:pos="2979"/>
        </w:tabs>
        <w:spacing w:before="9"/>
        <w:ind w:left="100"/>
        <w:jc w:val="both"/>
        <w:rPr>
          <w:sz w:val="24"/>
        </w:rPr>
      </w:pPr>
      <w:r>
        <w:rPr>
          <w:b/>
          <w:sz w:val="24"/>
        </w:rPr>
        <w:t>06/</w:t>
      </w:r>
      <w:r w:rsidR="0068679A">
        <w:rPr>
          <w:b/>
          <w:sz w:val="24"/>
        </w:rPr>
        <w:t>30</w:t>
      </w:r>
      <w:r>
        <w:rPr>
          <w:b/>
          <w:sz w:val="24"/>
        </w:rPr>
        <w:t>/2</w:t>
      </w:r>
      <w:r w:rsidR="00B72EB3">
        <w:rPr>
          <w:b/>
          <w:sz w:val="24"/>
        </w:rPr>
        <w:t>3</w:t>
      </w:r>
      <w:r w:rsidR="00767051">
        <w:rPr>
          <w:b/>
          <w:sz w:val="24"/>
        </w:rPr>
        <w:t xml:space="preserve"> Balance:</w:t>
      </w:r>
      <w:r w:rsidR="00767051">
        <w:rPr>
          <w:b/>
          <w:sz w:val="24"/>
        </w:rPr>
        <w:tab/>
      </w:r>
      <w:r w:rsidR="001B1BF0">
        <w:rPr>
          <w:sz w:val="24"/>
        </w:rPr>
        <w:t>$</w:t>
      </w:r>
      <w:r w:rsidR="006F77BB">
        <w:rPr>
          <w:sz w:val="24"/>
        </w:rPr>
        <w:t>921,120.98</w:t>
      </w:r>
    </w:p>
    <w:p w14:paraId="7E518149" w14:textId="77777777" w:rsidR="00BD3353" w:rsidRDefault="00BD3353" w:rsidP="002B47DD">
      <w:pPr>
        <w:tabs>
          <w:tab w:val="left" w:pos="2979"/>
        </w:tabs>
        <w:spacing w:before="9"/>
        <w:ind w:left="100"/>
        <w:jc w:val="both"/>
        <w:rPr>
          <w:sz w:val="24"/>
        </w:rPr>
      </w:pPr>
    </w:p>
    <w:p w14:paraId="1A87DA71" w14:textId="341502A5" w:rsidR="00E0342A" w:rsidRDefault="00767051" w:rsidP="0068679A">
      <w:pPr>
        <w:pStyle w:val="BodyText"/>
        <w:tabs>
          <w:tab w:val="left" w:pos="2979"/>
        </w:tabs>
        <w:spacing w:line="247" w:lineRule="auto"/>
        <w:ind w:left="2980" w:right="181" w:hanging="2880"/>
        <w:jc w:val="both"/>
      </w:pPr>
      <w:r>
        <w:rPr>
          <w:b/>
        </w:rPr>
        <w:t>Valuation:</w:t>
      </w:r>
      <w:r>
        <w:rPr>
          <w:b/>
        </w:rPr>
        <w:tab/>
      </w:r>
      <w:r>
        <w:t>The Board receives an annual update on the reserve, typically in May or June. The goal is to m</w:t>
      </w:r>
      <w:r w:rsidR="002F3ABF">
        <w:t>aintain no more than five</w:t>
      </w:r>
      <w:r>
        <w:t xml:space="preserve"> years’ worth of e</w:t>
      </w:r>
      <w:r w:rsidR="001B1BF0">
        <w:t>mployer retirement contribution expenses</w:t>
      </w:r>
      <w:r w:rsidR="004861C1">
        <w:t xml:space="preserve"> in the reserve,</w:t>
      </w:r>
      <w:r w:rsidR="002B47DD">
        <w:t xml:space="preserve"> currently totaled at $</w:t>
      </w:r>
      <w:r w:rsidR="00BF1B07">
        <w:t>9</w:t>
      </w:r>
      <w:r w:rsidR="006F77BB">
        <w:t>71,885</w:t>
      </w:r>
      <w:r w:rsidR="004861C1">
        <w:t>.0</w:t>
      </w:r>
      <w:r w:rsidR="002B47DD">
        <w:t xml:space="preserve">0.  The current balance is at </w:t>
      </w:r>
      <w:r w:rsidR="006F77BB">
        <w:t>95</w:t>
      </w:r>
      <w:r w:rsidR="004861C1">
        <w:t>%</w:t>
      </w:r>
      <w:r w:rsidR="00057A84">
        <w:t xml:space="preserve"> of the maximum approved amount</w:t>
      </w:r>
      <w:r w:rsidR="004861C1">
        <w:t>.</w:t>
      </w:r>
      <w:r>
        <w:t xml:space="preserve"> The reserve balance can offset future payments made to </w:t>
      </w:r>
      <w:r w:rsidR="00E36029">
        <w:rPr>
          <w:spacing w:val="-6"/>
        </w:rPr>
        <w:t xml:space="preserve">the </w:t>
      </w:r>
      <w:r>
        <w:t>New York State and Local Employees’ Retirement System.</w:t>
      </w:r>
    </w:p>
    <w:p w14:paraId="25134C6F" w14:textId="77777777" w:rsidR="0068679A" w:rsidRDefault="0068679A" w:rsidP="0068679A">
      <w:pPr>
        <w:pStyle w:val="BodyText"/>
        <w:tabs>
          <w:tab w:val="left" w:pos="2979"/>
        </w:tabs>
        <w:spacing w:line="247" w:lineRule="auto"/>
        <w:ind w:left="2980" w:right="181" w:hanging="2880"/>
        <w:jc w:val="both"/>
      </w:pPr>
    </w:p>
    <w:p w14:paraId="68D3DA25" w14:textId="46E8F405" w:rsidR="00DF12AF" w:rsidRDefault="00767051" w:rsidP="002B47DD">
      <w:pPr>
        <w:pStyle w:val="BodyText"/>
        <w:tabs>
          <w:tab w:val="left" w:pos="2979"/>
        </w:tabs>
        <w:spacing w:before="7" w:line="247" w:lineRule="auto"/>
        <w:ind w:left="2980" w:right="266" w:hanging="2880"/>
        <w:jc w:val="both"/>
      </w:pPr>
      <w:r>
        <w:rPr>
          <w:b/>
        </w:rPr>
        <w:t>Plan:</w:t>
      </w:r>
      <w:r>
        <w:rPr>
          <w:b/>
        </w:rPr>
        <w:tab/>
      </w:r>
      <w:r w:rsidR="002B47DD">
        <w:t>During the 202</w:t>
      </w:r>
      <w:r w:rsidR="00BF1B07">
        <w:t>3</w:t>
      </w:r>
      <w:r w:rsidR="002B47DD">
        <w:t>-202</w:t>
      </w:r>
      <w:r w:rsidR="00BF1B07">
        <w:t>4</w:t>
      </w:r>
      <w:r w:rsidR="00A9023C">
        <w:t xml:space="preserve"> fiscal year, the</w:t>
      </w:r>
      <w:r>
        <w:t xml:space="preserve"> plan is to continue to monitor employer contribution rates to the pension system and consider additional fundi</w:t>
      </w:r>
      <w:r w:rsidR="00E0342A">
        <w:t xml:space="preserve">ng to the reserve. </w:t>
      </w:r>
      <w:r w:rsidR="001B1BF0">
        <w:t xml:space="preserve"> </w:t>
      </w:r>
    </w:p>
    <w:p w14:paraId="2264A704" w14:textId="77777777" w:rsidR="00A9023C" w:rsidRPr="000C5AB7" w:rsidRDefault="00A9023C" w:rsidP="002B47DD">
      <w:pPr>
        <w:pStyle w:val="BodyText"/>
        <w:tabs>
          <w:tab w:val="left" w:pos="2979"/>
        </w:tabs>
        <w:spacing w:before="1"/>
        <w:jc w:val="both"/>
      </w:pPr>
    </w:p>
    <w:p w14:paraId="0A681BAC" w14:textId="77777777" w:rsidR="00470033" w:rsidRDefault="008C493F" w:rsidP="002B47DD">
      <w:pPr>
        <w:pStyle w:val="BodyText"/>
        <w:spacing w:before="0" w:line="20" w:lineRule="exact"/>
        <w:ind w:left="92"/>
        <w:jc w:val="both"/>
        <w:rPr>
          <w:sz w:val="2"/>
        </w:rPr>
      </w:pPr>
      <w:r>
        <w:rPr>
          <w:noProof/>
          <w:sz w:val="2"/>
        </w:rPr>
        <mc:AlternateContent>
          <mc:Choice Requires="wpg">
            <w:drawing>
              <wp:inline distT="0" distB="0" distL="0" distR="0" wp14:anchorId="19679435" wp14:editId="35AD61C3">
                <wp:extent cx="5848350" cy="10160"/>
                <wp:effectExtent l="13970" t="3810" r="508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0160"/>
                          <a:chOff x="0" y="0"/>
                          <a:chExt cx="9210" cy="16"/>
                        </a:xfrm>
                      </wpg:grpSpPr>
                      <wps:wsp>
                        <wps:cNvPr id="9" name="Line 9"/>
                        <wps:cNvCnPr>
                          <a:cxnSpLocks noChangeShapeType="1"/>
                        </wps:cNvCnPr>
                        <wps:spPr bwMode="auto">
                          <a:xfrm>
                            <a:off x="0" y="8"/>
                            <a:ext cx="92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F45BD" id="Group 8" o:spid="_x0000_s1026" style="width:460.5pt;height:.8pt;mso-position-horizontal-relative:char;mso-position-vertical-relative:line" coordsize="92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">
                <v:line id="Line 9" o:spid="_x0000_s1027" style="position:absolute;visibility:visible;mso-wrap-style:square" from="0,8" to="9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" strokeweight=".26669mm"/>
                <w10:anchorlock/>
              </v:group>
            </w:pict>
          </mc:Fallback>
        </mc:AlternateContent>
      </w:r>
    </w:p>
    <w:p w14:paraId="56FA5971" w14:textId="77777777" w:rsidR="00DF12AF" w:rsidRDefault="00DF12AF" w:rsidP="002B47DD">
      <w:pPr>
        <w:pStyle w:val="Heading1"/>
        <w:tabs>
          <w:tab w:val="left" w:pos="2979"/>
        </w:tabs>
        <w:ind w:left="0"/>
        <w:jc w:val="both"/>
      </w:pPr>
    </w:p>
    <w:p w14:paraId="5D463A96" w14:textId="77777777" w:rsidR="00DF12AF" w:rsidRDefault="00DF12AF" w:rsidP="002B47DD">
      <w:pPr>
        <w:pStyle w:val="Heading1"/>
        <w:tabs>
          <w:tab w:val="left" w:pos="2979"/>
        </w:tabs>
        <w:ind w:left="0"/>
        <w:jc w:val="both"/>
      </w:pPr>
    </w:p>
    <w:p w14:paraId="6A4273F7" w14:textId="77777777" w:rsidR="00DF12AF" w:rsidRDefault="00DF12AF" w:rsidP="002B47DD">
      <w:pPr>
        <w:pStyle w:val="Heading1"/>
        <w:tabs>
          <w:tab w:val="left" w:pos="2979"/>
        </w:tabs>
        <w:ind w:left="0"/>
        <w:jc w:val="both"/>
      </w:pPr>
    </w:p>
    <w:p w14:paraId="1267C504" w14:textId="77777777" w:rsidR="00470033" w:rsidRDefault="00767051" w:rsidP="002B47DD">
      <w:pPr>
        <w:pStyle w:val="Heading1"/>
        <w:tabs>
          <w:tab w:val="left" w:pos="2979"/>
        </w:tabs>
        <w:ind w:left="0"/>
        <w:jc w:val="both"/>
      </w:pPr>
      <w:r>
        <w:t>Reserve:</w:t>
      </w:r>
      <w:r>
        <w:tab/>
      </w:r>
      <w:r w:rsidRPr="002F3ABF">
        <w:t>Retiremen</w:t>
      </w:r>
      <w:r w:rsidR="002C4203" w:rsidRPr="002F3ABF">
        <w:t xml:space="preserve">t Contribution Reserve </w:t>
      </w:r>
      <w:r w:rsidRPr="002F3ABF">
        <w:t>(TRS)</w:t>
      </w:r>
    </w:p>
    <w:p w14:paraId="31FDEEB7" w14:textId="77777777" w:rsidR="00470033" w:rsidRDefault="00767051" w:rsidP="002B47DD">
      <w:pPr>
        <w:tabs>
          <w:tab w:val="left" w:pos="2979"/>
        </w:tabs>
        <w:spacing w:before="9"/>
        <w:jc w:val="both"/>
        <w:rPr>
          <w:sz w:val="24"/>
        </w:rPr>
      </w:pPr>
      <w:r>
        <w:rPr>
          <w:b/>
          <w:sz w:val="24"/>
        </w:rPr>
        <w:t>Account:</w:t>
      </w:r>
      <w:r>
        <w:rPr>
          <w:b/>
          <w:sz w:val="24"/>
        </w:rPr>
        <w:tab/>
      </w:r>
      <w:r w:rsidR="002F3ABF" w:rsidRPr="002F3ABF">
        <w:rPr>
          <w:sz w:val="24"/>
        </w:rPr>
        <w:t>0</w:t>
      </w:r>
      <w:r w:rsidRPr="002F3ABF">
        <w:rPr>
          <w:sz w:val="24"/>
        </w:rPr>
        <w:t>A828</w:t>
      </w:r>
      <w:r>
        <w:rPr>
          <w:sz w:val="24"/>
        </w:rPr>
        <w:t>, Restricted Fund Balance</w:t>
      </w:r>
    </w:p>
    <w:p w14:paraId="75BBA829" w14:textId="58D6FC36" w:rsidR="00470033" w:rsidRDefault="00767051" w:rsidP="002B47DD">
      <w:pPr>
        <w:pStyle w:val="BodyText"/>
        <w:tabs>
          <w:tab w:val="left" w:pos="2979"/>
        </w:tabs>
        <w:spacing w:line="247" w:lineRule="auto"/>
        <w:ind w:left="2976" w:right="614" w:hanging="2976"/>
        <w:jc w:val="both"/>
      </w:pPr>
      <w:r>
        <w:rPr>
          <w:b/>
        </w:rPr>
        <w:t>Purpose:</w:t>
      </w:r>
      <w:r>
        <w:rPr>
          <w:b/>
        </w:rPr>
        <w:tab/>
      </w:r>
      <w:r w:rsidR="004861C1">
        <w:rPr>
          <w:b/>
        </w:rPr>
        <w:tab/>
      </w:r>
      <w:r>
        <w:t xml:space="preserve">To fund employer retirement contributions payable by </w:t>
      </w:r>
      <w:r>
        <w:rPr>
          <w:spacing w:val="-9"/>
        </w:rPr>
        <w:t xml:space="preserve">an </w:t>
      </w:r>
      <w:r>
        <w:t>eligible school district to the New York State Teachers Retirement System</w:t>
      </w:r>
      <w:r w:rsidR="0068679A">
        <w:t>.</w:t>
      </w:r>
    </w:p>
    <w:p w14:paraId="4A9681CD" w14:textId="1A5B0CB6" w:rsidR="0068679A" w:rsidRDefault="0068679A" w:rsidP="002B47DD">
      <w:pPr>
        <w:pStyle w:val="BodyText"/>
        <w:tabs>
          <w:tab w:val="left" w:pos="2979"/>
        </w:tabs>
        <w:spacing w:line="247" w:lineRule="auto"/>
        <w:ind w:left="2976" w:right="614" w:hanging="2976"/>
        <w:jc w:val="both"/>
      </w:pPr>
      <w:r>
        <w:rPr>
          <w:b/>
        </w:rPr>
        <w:t>Board Resolution:</w:t>
      </w:r>
      <w:r>
        <w:tab/>
        <w:t>April 24, 2019</w:t>
      </w:r>
    </w:p>
    <w:p w14:paraId="3B2F2A40" w14:textId="65B57D60" w:rsidR="00470033" w:rsidRDefault="00767051" w:rsidP="002B47DD">
      <w:pPr>
        <w:tabs>
          <w:tab w:val="left" w:pos="2979"/>
        </w:tabs>
        <w:spacing w:before="3" w:line="247" w:lineRule="auto"/>
        <w:ind w:right="4608"/>
        <w:jc w:val="both"/>
        <w:rPr>
          <w:sz w:val="24"/>
        </w:rPr>
      </w:pPr>
      <w:r>
        <w:rPr>
          <w:b/>
          <w:sz w:val="24"/>
        </w:rPr>
        <w:t>Balance:</w:t>
      </w:r>
      <w:r>
        <w:rPr>
          <w:b/>
          <w:sz w:val="24"/>
        </w:rPr>
        <w:tab/>
      </w:r>
      <w:r w:rsidR="002B47DD">
        <w:rPr>
          <w:sz w:val="24"/>
        </w:rPr>
        <w:t>$</w:t>
      </w:r>
      <w:r w:rsidR="006F77BB">
        <w:rPr>
          <w:sz w:val="24"/>
        </w:rPr>
        <w:t>554,731.17</w:t>
      </w:r>
    </w:p>
    <w:p w14:paraId="1B74AEBF" w14:textId="77777777" w:rsidR="00BD3353" w:rsidRDefault="00BD3353" w:rsidP="002B47DD">
      <w:pPr>
        <w:tabs>
          <w:tab w:val="left" w:pos="2979"/>
        </w:tabs>
        <w:spacing w:before="3" w:line="247" w:lineRule="auto"/>
        <w:ind w:right="4608"/>
        <w:jc w:val="both"/>
        <w:rPr>
          <w:sz w:val="24"/>
        </w:rPr>
      </w:pPr>
    </w:p>
    <w:p w14:paraId="66609287" w14:textId="77777777" w:rsidR="00470033" w:rsidRDefault="00767051" w:rsidP="002B47DD">
      <w:pPr>
        <w:pStyle w:val="BodyText"/>
        <w:tabs>
          <w:tab w:val="left" w:pos="2979"/>
        </w:tabs>
        <w:spacing w:before="2"/>
        <w:jc w:val="both"/>
      </w:pPr>
      <w:r>
        <w:rPr>
          <w:b/>
        </w:rPr>
        <w:t>Valuation:</w:t>
      </w:r>
      <w:r>
        <w:rPr>
          <w:b/>
        </w:rPr>
        <w:tab/>
      </w:r>
      <w:r>
        <w:t xml:space="preserve">The Board will receive </w:t>
      </w:r>
      <w:r w:rsidR="00DF12AF">
        <w:t>an annual update on the reserve</w:t>
      </w:r>
    </w:p>
    <w:p w14:paraId="7C098749" w14:textId="706805A7" w:rsidR="00E0342A" w:rsidRDefault="00BF1B07" w:rsidP="0068679A">
      <w:pPr>
        <w:pStyle w:val="BodyText"/>
        <w:spacing w:line="247" w:lineRule="auto"/>
        <w:ind w:left="2980" w:right="234"/>
        <w:jc w:val="both"/>
      </w:pPr>
      <w:r>
        <w:t xml:space="preserve">In </w:t>
      </w:r>
      <w:r w:rsidR="002B47DD">
        <w:t>June 2023</w:t>
      </w:r>
      <w:r w:rsidR="00767051">
        <w:t>. Currently the maximum for the re</w:t>
      </w:r>
      <w:r w:rsidR="002B47DD">
        <w:t xml:space="preserve">serve is estimated at $715,000, with the balance totaling </w:t>
      </w:r>
      <w:r w:rsidR="006F77BB">
        <w:t>78</w:t>
      </w:r>
      <w:r w:rsidR="00057A84">
        <w:t>% of the maximum approved amount.</w:t>
      </w:r>
    </w:p>
    <w:p w14:paraId="61ADD4DF" w14:textId="77777777" w:rsidR="0068679A" w:rsidRDefault="0068679A" w:rsidP="0068679A">
      <w:pPr>
        <w:pStyle w:val="BodyText"/>
        <w:spacing w:line="247" w:lineRule="auto"/>
        <w:ind w:left="2980" w:right="234"/>
        <w:jc w:val="both"/>
      </w:pPr>
    </w:p>
    <w:p w14:paraId="1497FA14" w14:textId="498C1D7B" w:rsidR="00470033" w:rsidRDefault="00767051" w:rsidP="002B47DD">
      <w:pPr>
        <w:pStyle w:val="BodyText"/>
        <w:tabs>
          <w:tab w:val="left" w:pos="2979"/>
        </w:tabs>
        <w:spacing w:before="7" w:line="247" w:lineRule="auto"/>
        <w:ind w:left="2980" w:right="266" w:hanging="2880"/>
        <w:jc w:val="both"/>
      </w:pPr>
      <w:r>
        <w:rPr>
          <w:b/>
        </w:rPr>
        <w:t>Plan:</w:t>
      </w:r>
      <w:r>
        <w:rPr>
          <w:b/>
        </w:rPr>
        <w:tab/>
      </w:r>
      <w:r>
        <w:t xml:space="preserve">The current plan is </w:t>
      </w:r>
      <w:r>
        <w:rPr>
          <w:spacing w:val="-9"/>
        </w:rPr>
        <w:t xml:space="preserve">to </w:t>
      </w:r>
      <w:r>
        <w:t>continue to monitor employer contribution rates to the pension system and add 2% of the prior year’s TRS salary costs to the reserve each year,</w:t>
      </w:r>
      <w:r w:rsidR="001357AA">
        <w:t xml:space="preserve"> up to the maximum of 10%,</w:t>
      </w:r>
      <w:r>
        <w:t xml:space="preserve"> should those funds be available.</w:t>
      </w:r>
      <w:r w:rsidR="00BD3353">
        <w:t xml:space="preserve">  </w:t>
      </w:r>
    </w:p>
    <w:p w14:paraId="25617CCD" w14:textId="77777777" w:rsidR="00470033" w:rsidRDefault="008C493F" w:rsidP="002B47DD">
      <w:pPr>
        <w:pStyle w:val="BodyText"/>
        <w:spacing w:before="6"/>
        <w:jc w:val="both"/>
        <w:rPr>
          <w:sz w:val="19"/>
        </w:rPr>
      </w:pPr>
      <w:r>
        <w:rPr>
          <w:noProof/>
        </w:rPr>
        <mc:AlternateContent>
          <mc:Choice Requires="wps">
            <w:drawing>
              <wp:anchor distT="0" distB="0" distL="0" distR="0" simplePos="0" relativeHeight="251656192" behindDoc="1" locked="0" layoutInCell="1" allowOverlap="1" wp14:anchorId="578C4BA2" wp14:editId="3C3E5EDE">
                <wp:simplePos x="0" y="0"/>
                <wp:positionH relativeFrom="page">
                  <wp:posOffset>914400</wp:posOffset>
                </wp:positionH>
                <wp:positionV relativeFrom="paragraph">
                  <wp:posOffset>172720</wp:posOffset>
                </wp:positionV>
                <wp:extent cx="5848350" cy="0"/>
                <wp:effectExtent l="9525" t="10160" r="9525" b="889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4609"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pt" to="5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" strokeweight=".26669mm">
                <w10:wrap type="topAndBottom" anchorx="page"/>
              </v:line>
            </w:pict>
          </mc:Fallback>
        </mc:AlternateContent>
      </w:r>
    </w:p>
    <w:p w14:paraId="27FD8C68" w14:textId="77777777" w:rsidR="00470033" w:rsidRDefault="00A9023C" w:rsidP="002B47DD">
      <w:pPr>
        <w:pStyle w:val="Heading1"/>
        <w:tabs>
          <w:tab w:val="left" w:pos="2979"/>
        </w:tabs>
        <w:ind w:left="0"/>
        <w:jc w:val="both"/>
      </w:pPr>
      <w:r>
        <w:rPr>
          <w:b w:val="0"/>
          <w:bCs w:val="0"/>
          <w:sz w:val="15"/>
        </w:rPr>
        <w:t xml:space="preserve">  </w:t>
      </w:r>
      <w:r w:rsidR="002C4203">
        <w:t>Reserve:</w:t>
      </w:r>
      <w:r w:rsidR="002C4203">
        <w:tab/>
      </w:r>
      <w:r w:rsidR="002C4203" w:rsidRPr="008523DE">
        <w:t>Tax Certiorari</w:t>
      </w:r>
      <w:r w:rsidR="002C4203">
        <w:t xml:space="preserve"> </w:t>
      </w:r>
    </w:p>
    <w:p w14:paraId="450033A5" w14:textId="77777777" w:rsidR="00470033" w:rsidRDefault="00767051" w:rsidP="002B47DD">
      <w:pPr>
        <w:tabs>
          <w:tab w:val="left" w:pos="2979"/>
        </w:tabs>
        <w:spacing w:before="9"/>
        <w:ind w:left="100"/>
        <w:jc w:val="both"/>
        <w:rPr>
          <w:sz w:val="24"/>
        </w:rPr>
      </w:pPr>
      <w:r>
        <w:rPr>
          <w:b/>
          <w:sz w:val="24"/>
        </w:rPr>
        <w:t>Account:</w:t>
      </w:r>
      <w:r>
        <w:rPr>
          <w:b/>
          <w:sz w:val="24"/>
        </w:rPr>
        <w:tab/>
      </w:r>
      <w:r w:rsidR="002F3ABF" w:rsidRPr="002F3ABF">
        <w:rPr>
          <w:sz w:val="24"/>
        </w:rPr>
        <w:t>0</w:t>
      </w:r>
      <w:r w:rsidRPr="002F3ABF">
        <w:rPr>
          <w:sz w:val="24"/>
        </w:rPr>
        <w:t>A864</w:t>
      </w:r>
      <w:r>
        <w:rPr>
          <w:sz w:val="24"/>
        </w:rPr>
        <w:t>, Restricted Fund Balance</w:t>
      </w:r>
    </w:p>
    <w:p w14:paraId="33CA0DD2" w14:textId="77777777" w:rsidR="00470033" w:rsidRDefault="00767051" w:rsidP="002B47DD">
      <w:pPr>
        <w:pStyle w:val="BodyText"/>
        <w:tabs>
          <w:tab w:val="left" w:pos="2979"/>
        </w:tabs>
        <w:spacing w:line="247" w:lineRule="auto"/>
        <w:ind w:left="2980" w:right="361" w:hanging="2880"/>
        <w:jc w:val="both"/>
      </w:pPr>
      <w:r>
        <w:rPr>
          <w:b/>
        </w:rPr>
        <w:t>Purpose:</w:t>
      </w:r>
      <w:r>
        <w:rPr>
          <w:b/>
        </w:rPr>
        <w:tab/>
      </w:r>
      <w:r>
        <w:t xml:space="preserve">To pay judgments and claims in tax certiorari cases </w:t>
      </w:r>
      <w:r w:rsidR="002F3ABF">
        <w:rPr>
          <w:spacing w:val="-3"/>
        </w:rPr>
        <w:t xml:space="preserve">specific to the </w:t>
      </w:r>
      <w:proofErr w:type="gramStart"/>
      <w:r w:rsidR="002F3ABF">
        <w:rPr>
          <w:spacing w:val="-3"/>
        </w:rPr>
        <w:t>District</w:t>
      </w:r>
      <w:proofErr w:type="gramEnd"/>
    </w:p>
    <w:p w14:paraId="6980F2B3" w14:textId="51A681E0" w:rsidR="00470033" w:rsidRDefault="00767051" w:rsidP="002B47DD">
      <w:pPr>
        <w:tabs>
          <w:tab w:val="left" w:pos="2979"/>
        </w:tabs>
        <w:spacing w:before="1" w:line="247" w:lineRule="auto"/>
        <w:ind w:left="100" w:right="5096"/>
        <w:jc w:val="both"/>
        <w:rPr>
          <w:sz w:val="24"/>
        </w:rPr>
      </w:pPr>
      <w:r>
        <w:rPr>
          <w:b/>
          <w:sz w:val="24"/>
        </w:rPr>
        <w:t>Board Resolution:</w:t>
      </w:r>
      <w:r>
        <w:rPr>
          <w:b/>
          <w:sz w:val="24"/>
        </w:rPr>
        <w:tab/>
      </w:r>
      <w:r w:rsidR="001F248F" w:rsidRPr="001F248F">
        <w:rPr>
          <w:sz w:val="24"/>
        </w:rPr>
        <w:t xml:space="preserve">June 30, 2000 </w:t>
      </w:r>
      <w:r w:rsidR="002B47DD">
        <w:rPr>
          <w:b/>
          <w:sz w:val="24"/>
        </w:rPr>
        <w:t>06/</w:t>
      </w:r>
      <w:r w:rsidR="0068679A">
        <w:rPr>
          <w:b/>
          <w:sz w:val="24"/>
        </w:rPr>
        <w:t>30</w:t>
      </w:r>
      <w:r w:rsidR="002B47DD">
        <w:rPr>
          <w:b/>
          <w:sz w:val="24"/>
        </w:rPr>
        <w:t>/2</w:t>
      </w:r>
      <w:r w:rsidR="00B72EB3">
        <w:rPr>
          <w:b/>
          <w:sz w:val="24"/>
        </w:rPr>
        <w:t>3</w:t>
      </w:r>
      <w:r>
        <w:rPr>
          <w:b/>
          <w:sz w:val="24"/>
        </w:rPr>
        <w:t xml:space="preserve"> Balance:</w:t>
      </w:r>
      <w:r>
        <w:rPr>
          <w:b/>
          <w:sz w:val="24"/>
        </w:rPr>
        <w:tab/>
      </w:r>
      <w:r w:rsidR="00057A84">
        <w:rPr>
          <w:sz w:val="24"/>
        </w:rPr>
        <w:t>$24</w:t>
      </w:r>
      <w:r w:rsidR="006F77BB">
        <w:rPr>
          <w:sz w:val="24"/>
        </w:rPr>
        <w:t>7,270.05</w:t>
      </w:r>
    </w:p>
    <w:p w14:paraId="12EBACD3" w14:textId="77777777" w:rsidR="00BD3353" w:rsidRDefault="00BD3353" w:rsidP="002B47DD">
      <w:pPr>
        <w:tabs>
          <w:tab w:val="left" w:pos="2979"/>
        </w:tabs>
        <w:spacing w:before="1" w:line="247" w:lineRule="auto"/>
        <w:ind w:left="100" w:right="5096"/>
        <w:jc w:val="both"/>
        <w:rPr>
          <w:b/>
          <w:sz w:val="24"/>
        </w:rPr>
      </w:pPr>
    </w:p>
    <w:p w14:paraId="7651CE6D" w14:textId="77777777" w:rsidR="00470033" w:rsidRDefault="00767051" w:rsidP="002B47DD">
      <w:pPr>
        <w:pStyle w:val="BodyText"/>
        <w:tabs>
          <w:tab w:val="left" w:pos="2979"/>
        </w:tabs>
        <w:spacing w:before="3"/>
        <w:ind w:left="100"/>
        <w:jc w:val="both"/>
      </w:pPr>
      <w:r>
        <w:rPr>
          <w:b/>
        </w:rPr>
        <w:t>Valuation:</w:t>
      </w:r>
      <w:r>
        <w:rPr>
          <w:b/>
        </w:rPr>
        <w:tab/>
      </w:r>
      <w:r>
        <w:t>Tax certiorari reserves are usually evaluated at least twice</w:t>
      </w:r>
    </w:p>
    <w:p w14:paraId="3B691925" w14:textId="77777777" w:rsidR="00470033" w:rsidRDefault="00767051" w:rsidP="002B47DD">
      <w:pPr>
        <w:pStyle w:val="BodyText"/>
        <w:spacing w:line="247" w:lineRule="auto"/>
        <w:ind w:left="2980" w:right="234"/>
        <w:jc w:val="both"/>
      </w:pPr>
      <w:r>
        <w:t>per year based on the exposure outstanding on the open cases. The Board receiv</w:t>
      </w:r>
      <w:r w:rsidR="004B4EBA">
        <w:t>es an update in either</w:t>
      </w:r>
      <w:r>
        <w:t xml:space="preserve"> May or June. If the balance exceeds the exposure, excess is transferred back to the general fund. Any unused funds within the reserve at the </w:t>
      </w:r>
      <w:r w:rsidR="004B4EBA">
        <w:t>end of f</w:t>
      </w:r>
      <w:r w:rsidR="001357AA">
        <w:t xml:space="preserve">our years </w:t>
      </w:r>
      <w:r>
        <w:t>must be returned to the general fund.</w:t>
      </w:r>
    </w:p>
    <w:p w14:paraId="49F6697F" w14:textId="77777777" w:rsidR="00E0342A" w:rsidRDefault="00E0342A" w:rsidP="002B47DD">
      <w:pPr>
        <w:pStyle w:val="BodyText"/>
        <w:spacing w:line="247" w:lineRule="auto"/>
        <w:ind w:left="2980" w:right="234"/>
        <w:jc w:val="both"/>
      </w:pPr>
    </w:p>
    <w:p w14:paraId="0D3A0ACD" w14:textId="4A0BC329" w:rsidR="004B4EBA" w:rsidRPr="00767051" w:rsidRDefault="004B4EBA" w:rsidP="002B47DD">
      <w:pPr>
        <w:pStyle w:val="BodyText"/>
        <w:tabs>
          <w:tab w:val="left" w:pos="2979"/>
        </w:tabs>
        <w:spacing w:before="7" w:line="247" w:lineRule="auto"/>
        <w:ind w:left="2980" w:right="266" w:hanging="2880"/>
        <w:jc w:val="both"/>
      </w:pPr>
      <w:r>
        <w:rPr>
          <w:b/>
        </w:rPr>
        <w:t>Plan:</w:t>
      </w:r>
      <w:r>
        <w:rPr>
          <w:b/>
        </w:rPr>
        <w:tab/>
      </w:r>
      <w:r>
        <w:t>No additional fu</w:t>
      </w:r>
      <w:r w:rsidR="002B47DD">
        <w:t>nding is planned during the 202</w:t>
      </w:r>
      <w:r w:rsidR="00DD7500">
        <w:t>3</w:t>
      </w:r>
      <w:r w:rsidR="002B47DD">
        <w:t>-202</w:t>
      </w:r>
      <w:r w:rsidR="00DD7500">
        <w:t>4</w:t>
      </w:r>
      <w:r>
        <w:t xml:space="preserve"> school year. The reserve will be evaluated in December or January</w:t>
      </w:r>
      <w:r w:rsidR="00E2370C">
        <w:t xml:space="preserve"> of each school year</w:t>
      </w:r>
      <w:r>
        <w:t xml:space="preserve"> to ensure it is sufficient to pay settlements and is not overfunded.</w:t>
      </w:r>
      <w:r w:rsidR="002B47DD">
        <w:t xml:space="preserve">  </w:t>
      </w:r>
    </w:p>
    <w:p w14:paraId="06BD0FE6" w14:textId="77777777" w:rsidR="00470033" w:rsidRDefault="008C493F" w:rsidP="002B47DD">
      <w:pPr>
        <w:pStyle w:val="BodyText"/>
        <w:spacing w:before="10"/>
        <w:jc w:val="both"/>
        <w:rPr>
          <w:sz w:val="19"/>
        </w:rPr>
      </w:pPr>
      <w:r>
        <w:rPr>
          <w:noProof/>
        </w:rPr>
        <mc:AlternateContent>
          <mc:Choice Requires="wps">
            <w:drawing>
              <wp:anchor distT="0" distB="0" distL="0" distR="0" simplePos="0" relativeHeight="251658240" behindDoc="1" locked="0" layoutInCell="1" allowOverlap="1" wp14:anchorId="3FCA3C65" wp14:editId="4C7BCF0C">
                <wp:simplePos x="0" y="0"/>
                <wp:positionH relativeFrom="page">
                  <wp:posOffset>914400</wp:posOffset>
                </wp:positionH>
                <wp:positionV relativeFrom="paragraph">
                  <wp:posOffset>175260</wp:posOffset>
                </wp:positionV>
                <wp:extent cx="5932805" cy="0"/>
                <wp:effectExtent l="9525" t="8255" r="10795" b="1079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AE65"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539.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y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" strokeweight=".26669mm">
                <w10:wrap type="topAndBottom" anchorx="page"/>
              </v:line>
            </w:pict>
          </mc:Fallback>
        </mc:AlternateContent>
      </w:r>
    </w:p>
    <w:p w14:paraId="1E17B197" w14:textId="77777777" w:rsidR="00470033" w:rsidRDefault="00470033" w:rsidP="002B47DD">
      <w:pPr>
        <w:pStyle w:val="BodyText"/>
        <w:spacing w:before="3"/>
        <w:jc w:val="both"/>
        <w:rPr>
          <w:sz w:val="15"/>
        </w:rPr>
      </w:pPr>
    </w:p>
    <w:p w14:paraId="63CD7E9E" w14:textId="5B9C694F" w:rsidR="00DF12AF" w:rsidRDefault="00DF12AF" w:rsidP="00E2370C">
      <w:pPr>
        <w:pStyle w:val="Heading1"/>
        <w:tabs>
          <w:tab w:val="left" w:pos="2979"/>
        </w:tabs>
        <w:ind w:left="0"/>
        <w:jc w:val="both"/>
      </w:pPr>
    </w:p>
    <w:p w14:paraId="1A80DDEF" w14:textId="77777777" w:rsidR="00E2370C" w:rsidRDefault="00E2370C" w:rsidP="00E2370C">
      <w:pPr>
        <w:pStyle w:val="Heading1"/>
        <w:tabs>
          <w:tab w:val="left" w:pos="2979"/>
        </w:tabs>
        <w:ind w:left="0"/>
        <w:jc w:val="both"/>
      </w:pPr>
    </w:p>
    <w:p w14:paraId="7213CAF4" w14:textId="7C5DD89D" w:rsidR="00DD7500" w:rsidRDefault="00DD7500" w:rsidP="002B47DD">
      <w:pPr>
        <w:pStyle w:val="Heading1"/>
        <w:tabs>
          <w:tab w:val="left" w:pos="2979"/>
        </w:tabs>
        <w:jc w:val="both"/>
      </w:pPr>
    </w:p>
    <w:p w14:paraId="374C077B" w14:textId="77777777" w:rsidR="00DD7500" w:rsidRDefault="00DD7500" w:rsidP="002B47DD">
      <w:pPr>
        <w:pStyle w:val="Heading1"/>
        <w:tabs>
          <w:tab w:val="left" w:pos="2979"/>
        </w:tabs>
        <w:jc w:val="both"/>
      </w:pPr>
    </w:p>
    <w:p w14:paraId="5D7F56AD" w14:textId="77777777" w:rsidR="002B47DD" w:rsidRDefault="002B47DD" w:rsidP="002B47DD">
      <w:pPr>
        <w:pStyle w:val="Heading1"/>
        <w:tabs>
          <w:tab w:val="left" w:pos="2979"/>
        </w:tabs>
        <w:jc w:val="both"/>
      </w:pPr>
    </w:p>
    <w:p w14:paraId="792D1E89" w14:textId="77777777" w:rsidR="00DF12AF" w:rsidRDefault="00DF12AF" w:rsidP="002B47DD">
      <w:pPr>
        <w:pStyle w:val="Heading1"/>
        <w:tabs>
          <w:tab w:val="left" w:pos="2979"/>
        </w:tabs>
        <w:jc w:val="both"/>
      </w:pPr>
    </w:p>
    <w:p w14:paraId="52F958FE" w14:textId="77777777" w:rsidR="00470033" w:rsidRDefault="00767051" w:rsidP="002B47DD">
      <w:pPr>
        <w:pStyle w:val="Heading1"/>
        <w:tabs>
          <w:tab w:val="left" w:pos="2979"/>
        </w:tabs>
        <w:jc w:val="both"/>
      </w:pPr>
      <w:r>
        <w:lastRenderedPageBreak/>
        <w:t>Reserve:</w:t>
      </w:r>
      <w:r>
        <w:tab/>
      </w:r>
      <w:r w:rsidRPr="00891E16">
        <w:t>Employee Benefit &amp; Accrued Liabilities</w:t>
      </w:r>
    </w:p>
    <w:p w14:paraId="42D7DF6A" w14:textId="77777777" w:rsidR="00470033" w:rsidRDefault="00767051" w:rsidP="002B47DD">
      <w:pPr>
        <w:tabs>
          <w:tab w:val="left" w:pos="2979"/>
        </w:tabs>
        <w:spacing w:before="9"/>
        <w:ind w:left="100"/>
        <w:jc w:val="both"/>
        <w:rPr>
          <w:sz w:val="24"/>
        </w:rPr>
      </w:pPr>
      <w:r>
        <w:rPr>
          <w:b/>
          <w:sz w:val="24"/>
        </w:rPr>
        <w:t>Account:</w:t>
      </w:r>
      <w:r>
        <w:rPr>
          <w:b/>
          <w:sz w:val="24"/>
        </w:rPr>
        <w:tab/>
      </w:r>
      <w:r w:rsidR="004B4EBA" w:rsidRPr="004B4EBA">
        <w:rPr>
          <w:sz w:val="24"/>
        </w:rPr>
        <w:t>0</w:t>
      </w:r>
      <w:r w:rsidRPr="004B4EBA">
        <w:rPr>
          <w:sz w:val="24"/>
        </w:rPr>
        <w:t>A867</w:t>
      </w:r>
      <w:r>
        <w:rPr>
          <w:sz w:val="24"/>
        </w:rPr>
        <w:t>, Restricted Fund Balance</w:t>
      </w:r>
    </w:p>
    <w:p w14:paraId="6EA2C8DC" w14:textId="77777777" w:rsidR="00470033" w:rsidRDefault="00767051" w:rsidP="002B47DD">
      <w:pPr>
        <w:pStyle w:val="BodyText"/>
        <w:tabs>
          <w:tab w:val="left" w:pos="2979"/>
        </w:tabs>
        <w:ind w:left="100"/>
        <w:jc w:val="both"/>
      </w:pPr>
      <w:r>
        <w:rPr>
          <w:b/>
        </w:rPr>
        <w:t>Purpose:</w:t>
      </w:r>
      <w:r>
        <w:rPr>
          <w:b/>
        </w:rPr>
        <w:tab/>
      </w:r>
      <w:r>
        <w:t>To pay accrued benefits due employees upon termination of</w:t>
      </w:r>
    </w:p>
    <w:p w14:paraId="76009A94" w14:textId="77777777" w:rsidR="00470033" w:rsidRDefault="00891E16" w:rsidP="002B47DD">
      <w:pPr>
        <w:pStyle w:val="BodyText"/>
        <w:ind w:left="2980"/>
        <w:jc w:val="both"/>
      </w:pPr>
      <w:r>
        <w:t>service.</w:t>
      </w:r>
    </w:p>
    <w:p w14:paraId="103706F2" w14:textId="77777777" w:rsidR="00470033" w:rsidRDefault="00767051" w:rsidP="002B47DD">
      <w:pPr>
        <w:tabs>
          <w:tab w:val="left" w:pos="2979"/>
        </w:tabs>
        <w:spacing w:before="9"/>
        <w:ind w:left="100"/>
        <w:jc w:val="both"/>
        <w:rPr>
          <w:sz w:val="24"/>
        </w:rPr>
      </w:pPr>
      <w:r>
        <w:rPr>
          <w:b/>
          <w:sz w:val="24"/>
        </w:rPr>
        <w:t>Board Resolution:</w:t>
      </w:r>
      <w:r>
        <w:rPr>
          <w:b/>
          <w:sz w:val="24"/>
        </w:rPr>
        <w:tab/>
      </w:r>
      <w:r w:rsidR="00891E16">
        <w:rPr>
          <w:sz w:val="24"/>
        </w:rPr>
        <w:t>December 11, 2006</w:t>
      </w:r>
    </w:p>
    <w:p w14:paraId="2A122A09" w14:textId="34E88616" w:rsidR="00470033" w:rsidRDefault="002B47DD" w:rsidP="002B47DD">
      <w:pPr>
        <w:tabs>
          <w:tab w:val="left" w:pos="2979"/>
        </w:tabs>
        <w:spacing w:before="9"/>
        <w:ind w:left="100"/>
        <w:jc w:val="both"/>
        <w:rPr>
          <w:sz w:val="24"/>
        </w:rPr>
      </w:pPr>
      <w:r>
        <w:rPr>
          <w:b/>
          <w:sz w:val="24"/>
        </w:rPr>
        <w:t>06/</w:t>
      </w:r>
      <w:r w:rsidR="0068679A">
        <w:rPr>
          <w:b/>
          <w:sz w:val="24"/>
        </w:rPr>
        <w:t>30</w:t>
      </w:r>
      <w:r>
        <w:rPr>
          <w:b/>
          <w:sz w:val="24"/>
        </w:rPr>
        <w:t>/2</w:t>
      </w:r>
      <w:r w:rsidR="006A28F6">
        <w:rPr>
          <w:b/>
          <w:sz w:val="24"/>
        </w:rPr>
        <w:t>3</w:t>
      </w:r>
      <w:r w:rsidR="00767051">
        <w:rPr>
          <w:b/>
          <w:sz w:val="24"/>
        </w:rPr>
        <w:t xml:space="preserve"> Balance:</w:t>
      </w:r>
      <w:r w:rsidR="00767051">
        <w:rPr>
          <w:b/>
          <w:sz w:val="24"/>
        </w:rPr>
        <w:tab/>
      </w:r>
      <w:r>
        <w:rPr>
          <w:sz w:val="24"/>
        </w:rPr>
        <w:t>$</w:t>
      </w:r>
      <w:r w:rsidR="006F77BB">
        <w:rPr>
          <w:sz w:val="24"/>
        </w:rPr>
        <w:t>138,241.36</w:t>
      </w:r>
    </w:p>
    <w:p w14:paraId="15E376FC" w14:textId="77777777" w:rsidR="00BD3353" w:rsidRDefault="00BD3353" w:rsidP="002B47DD">
      <w:pPr>
        <w:tabs>
          <w:tab w:val="left" w:pos="2979"/>
        </w:tabs>
        <w:spacing w:before="9"/>
        <w:ind w:left="100"/>
        <w:jc w:val="both"/>
        <w:rPr>
          <w:sz w:val="24"/>
        </w:rPr>
      </w:pPr>
    </w:p>
    <w:p w14:paraId="5258619C" w14:textId="77777777" w:rsidR="00470033" w:rsidRDefault="00767051" w:rsidP="002B47DD">
      <w:pPr>
        <w:pStyle w:val="BodyText"/>
        <w:tabs>
          <w:tab w:val="left" w:pos="2979"/>
        </w:tabs>
        <w:spacing w:before="0"/>
        <w:ind w:left="100"/>
        <w:jc w:val="both"/>
      </w:pPr>
      <w:r>
        <w:rPr>
          <w:b/>
        </w:rPr>
        <w:t>Valuation:</w:t>
      </w:r>
      <w:r>
        <w:rPr>
          <w:b/>
        </w:rPr>
        <w:tab/>
      </w:r>
      <w:r>
        <w:t>The reserve is valued at the end of each fiscal year based</w:t>
      </w:r>
    </w:p>
    <w:p w14:paraId="23A58320" w14:textId="3D8D982E" w:rsidR="00470033" w:rsidRDefault="00023B9B" w:rsidP="002B47DD">
      <w:pPr>
        <w:pStyle w:val="BodyText"/>
        <w:spacing w:before="0"/>
        <w:ind w:left="2980" w:right="209"/>
        <w:jc w:val="both"/>
      </w:pPr>
      <w:r>
        <w:t>on</w:t>
      </w:r>
      <w:r w:rsidR="00767051">
        <w:t xml:space="preserve"> the number of accumulated sick and personal days times the contractually determined compensation rate (varie</w:t>
      </w:r>
      <w:r>
        <w:t>s by contract</w:t>
      </w:r>
      <w:r w:rsidRPr="00891E16">
        <w:t xml:space="preserve">). </w:t>
      </w:r>
      <w:r w:rsidR="00A52ED4">
        <w:t xml:space="preserve">As of June </w:t>
      </w:r>
      <w:r w:rsidR="00DD7500">
        <w:t>12</w:t>
      </w:r>
      <w:r w:rsidR="00BD3353">
        <w:t>, 20</w:t>
      </w:r>
      <w:r w:rsidR="00DD7500">
        <w:t>23</w:t>
      </w:r>
      <w:r w:rsidR="00891E16" w:rsidRPr="00891E16">
        <w:t>, the value of the reserve was deemed to be within expected limits, by the District’s auditing firm</w:t>
      </w:r>
      <w:r w:rsidR="00767051" w:rsidRPr="00891E16">
        <w:t>.</w:t>
      </w:r>
      <w:r w:rsidR="00E93692">
        <w:t xml:space="preserve">  The current poten</w:t>
      </w:r>
      <w:r w:rsidR="00BD3353">
        <w:t xml:space="preserve">tial liabilities </w:t>
      </w:r>
      <w:r w:rsidR="00DD7500">
        <w:t>total</w:t>
      </w:r>
      <w:r w:rsidR="00BD3353">
        <w:t xml:space="preserve"> $1</w:t>
      </w:r>
      <w:r w:rsidR="00DD7500">
        <w:t>6</w:t>
      </w:r>
      <w:r w:rsidR="006F77BB">
        <w:t>6,505</w:t>
      </w:r>
      <w:r w:rsidR="00E93692">
        <w:t>.00.  Using this number as a ceiling for the fu</w:t>
      </w:r>
      <w:r w:rsidR="002B47DD">
        <w:t>nd, the curre</w:t>
      </w:r>
      <w:r w:rsidR="00DD7500">
        <w:t>n</w:t>
      </w:r>
      <w:r w:rsidR="002B47DD">
        <w:t xml:space="preserve">t balance equals </w:t>
      </w:r>
      <w:r w:rsidR="006F77BB">
        <w:t>8</w:t>
      </w:r>
      <w:r w:rsidR="00BD3353">
        <w:t>3</w:t>
      </w:r>
      <w:r w:rsidR="00E93692">
        <w:t>.00% of the maximum.</w:t>
      </w:r>
    </w:p>
    <w:p w14:paraId="1FA43A38" w14:textId="77777777" w:rsidR="00E0342A" w:rsidRDefault="00E0342A" w:rsidP="002B47DD">
      <w:pPr>
        <w:pStyle w:val="BodyText"/>
        <w:spacing w:before="0"/>
        <w:ind w:left="2980" w:right="209"/>
        <w:jc w:val="both"/>
      </w:pPr>
    </w:p>
    <w:p w14:paraId="7A5A36C7" w14:textId="3AFAAD39" w:rsidR="00470033" w:rsidRDefault="00767051" w:rsidP="002B47DD">
      <w:pPr>
        <w:pStyle w:val="BodyText"/>
        <w:tabs>
          <w:tab w:val="left" w:pos="2979"/>
        </w:tabs>
        <w:spacing w:before="7" w:line="247" w:lineRule="auto"/>
        <w:ind w:left="2980" w:right="266" w:hanging="2880"/>
        <w:jc w:val="both"/>
      </w:pPr>
      <w:r>
        <w:rPr>
          <w:b/>
        </w:rPr>
        <w:t>Plan:</w:t>
      </w:r>
      <w:r>
        <w:rPr>
          <w:b/>
        </w:rPr>
        <w:tab/>
      </w:r>
      <w:r w:rsidR="00E93692">
        <w:t>This reserve will continue to be funded up to the maximum as the budget allows.</w:t>
      </w:r>
      <w:r w:rsidR="00BD3353">
        <w:t xml:space="preserve">  </w:t>
      </w:r>
      <w:r w:rsidR="00DD7500">
        <w:t>As updated figures are provided regarding the maximum potential liabilities, this reserve will be evaluated for future contributions.</w:t>
      </w:r>
    </w:p>
    <w:p w14:paraId="71F47896" w14:textId="77777777" w:rsidR="00470033" w:rsidRDefault="008C493F" w:rsidP="002B47DD">
      <w:pPr>
        <w:pStyle w:val="BodyText"/>
        <w:spacing w:before="3"/>
        <w:jc w:val="both"/>
        <w:rPr>
          <w:sz w:val="19"/>
        </w:rPr>
      </w:pPr>
      <w:r>
        <w:rPr>
          <w:noProof/>
        </w:rPr>
        <mc:AlternateContent>
          <mc:Choice Requires="wps">
            <w:drawing>
              <wp:anchor distT="0" distB="0" distL="0" distR="0" simplePos="0" relativeHeight="251659264" behindDoc="1" locked="0" layoutInCell="1" allowOverlap="1" wp14:anchorId="44C2EFD4" wp14:editId="05776426">
                <wp:simplePos x="0" y="0"/>
                <wp:positionH relativeFrom="page">
                  <wp:posOffset>914400</wp:posOffset>
                </wp:positionH>
                <wp:positionV relativeFrom="paragraph">
                  <wp:posOffset>170815</wp:posOffset>
                </wp:positionV>
                <wp:extent cx="5932805" cy="0"/>
                <wp:effectExtent l="9525" t="12065" r="10795" b="698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979F"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53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5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" strokeweight=".26669mm">
                <w10:wrap type="topAndBottom" anchorx="page"/>
              </v:line>
            </w:pict>
          </mc:Fallback>
        </mc:AlternateContent>
      </w:r>
    </w:p>
    <w:p w14:paraId="4AC2FBEA" w14:textId="77777777" w:rsidR="009A49A9" w:rsidRDefault="009A49A9" w:rsidP="002B47DD">
      <w:pPr>
        <w:pStyle w:val="Heading1"/>
        <w:tabs>
          <w:tab w:val="left" w:pos="2979"/>
        </w:tabs>
        <w:ind w:left="0"/>
        <w:jc w:val="both"/>
      </w:pPr>
    </w:p>
    <w:p w14:paraId="35472FBA" w14:textId="77777777" w:rsidR="00470033" w:rsidRDefault="00767051" w:rsidP="002B47DD">
      <w:pPr>
        <w:pStyle w:val="Heading1"/>
        <w:tabs>
          <w:tab w:val="left" w:pos="2979"/>
        </w:tabs>
        <w:jc w:val="both"/>
      </w:pPr>
      <w:r>
        <w:t>Reserve:</w:t>
      </w:r>
      <w:r>
        <w:tab/>
      </w:r>
      <w:r w:rsidR="002C4203" w:rsidRPr="00023B9B">
        <w:t xml:space="preserve">Capital Reserve </w:t>
      </w:r>
      <w:r w:rsidR="00BD3353">
        <w:t>(2017)</w:t>
      </w:r>
    </w:p>
    <w:p w14:paraId="06FEC5BF" w14:textId="77777777" w:rsidR="00470033" w:rsidRDefault="00767051" w:rsidP="002B47DD">
      <w:pPr>
        <w:tabs>
          <w:tab w:val="left" w:pos="2979"/>
        </w:tabs>
        <w:spacing w:before="9"/>
        <w:ind w:left="100"/>
        <w:jc w:val="both"/>
        <w:rPr>
          <w:sz w:val="24"/>
        </w:rPr>
      </w:pPr>
      <w:r>
        <w:rPr>
          <w:b/>
          <w:sz w:val="24"/>
        </w:rPr>
        <w:t>Account:</w:t>
      </w:r>
      <w:r>
        <w:rPr>
          <w:b/>
          <w:sz w:val="24"/>
        </w:rPr>
        <w:tab/>
      </w:r>
      <w:r>
        <w:rPr>
          <w:sz w:val="24"/>
        </w:rPr>
        <w:t>A878, Restricted Fund Balance</w:t>
      </w:r>
    </w:p>
    <w:p w14:paraId="76F4D553" w14:textId="77777777" w:rsidR="00470033" w:rsidRDefault="00767051" w:rsidP="002B47DD">
      <w:pPr>
        <w:pStyle w:val="BodyText"/>
        <w:tabs>
          <w:tab w:val="left" w:pos="2979"/>
        </w:tabs>
        <w:spacing w:line="247" w:lineRule="auto"/>
        <w:ind w:left="2980" w:right="587" w:hanging="2880"/>
        <w:jc w:val="both"/>
      </w:pPr>
      <w:r>
        <w:rPr>
          <w:b/>
        </w:rPr>
        <w:t>Purpose:</w:t>
      </w:r>
      <w:r>
        <w:rPr>
          <w:b/>
        </w:rPr>
        <w:tab/>
      </w:r>
      <w:r>
        <w:t xml:space="preserve">To pay the cost of any object or purpose for which </w:t>
      </w:r>
      <w:r>
        <w:rPr>
          <w:spacing w:val="-4"/>
        </w:rPr>
        <w:t xml:space="preserve">bonds </w:t>
      </w:r>
      <w:r>
        <w:t>may be issued (For our District, capital construction)</w:t>
      </w:r>
    </w:p>
    <w:p w14:paraId="29A8C00C" w14:textId="77777777" w:rsidR="00470033" w:rsidRDefault="00767051" w:rsidP="002B47DD">
      <w:pPr>
        <w:tabs>
          <w:tab w:val="left" w:pos="2979"/>
        </w:tabs>
        <w:spacing w:before="1"/>
        <w:ind w:left="100"/>
        <w:jc w:val="both"/>
        <w:rPr>
          <w:sz w:val="24"/>
        </w:rPr>
      </w:pPr>
      <w:r>
        <w:rPr>
          <w:b/>
          <w:sz w:val="24"/>
        </w:rPr>
        <w:t>Voter Approval:</w:t>
      </w:r>
      <w:r>
        <w:rPr>
          <w:b/>
          <w:sz w:val="24"/>
        </w:rPr>
        <w:tab/>
      </w:r>
      <w:r w:rsidR="00891E16" w:rsidRPr="00891E16">
        <w:rPr>
          <w:sz w:val="24"/>
        </w:rPr>
        <w:t>Voter Proposition May 16, 2017</w:t>
      </w:r>
    </w:p>
    <w:p w14:paraId="49DC5F9B" w14:textId="7D0D8404" w:rsidR="00470033" w:rsidRDefault="00BD3353" w:rsidP="002B47DD">
      <w:pPr>
        <w:tabs>
          <w:tab w:val="left" w:pos="2979"/>
        </w:tabs>
        <w:spacing w:before="9"/>
        <w:ind w:left="100"/>
        <w:jc w:val="both"/>
        <w:rPr>
          <w:sz w:val="24"/>
        </w:rPr>
      </w:pPr>
      <w:r>
        <w:rPr>
          <w:b/>
          <w:sz w:val="24"/>
        </w:rPr>
        <w:t>06/</w:t>
      </w:r>
      <w:r w:rsidR="0068679A">
        <w:rPr>
          <w:b/>
          <w:sz w:val="24"/>
        </w:rPr>
        <w:t>30</w:t>
      </w:r>
      <w:r>
        <w:rPr>
          <w:b/>
          <w:sz w:val="24"/>
        </w:rPr>
        <w:t>/2</w:t>
      </w:r>
      <w:r w:rsidR="00DD7500">
        <w:rPr>
          <w:b/>
          <w:sz w:val="24"/>
        </w:rPr>
        <w:t>3</w:t>
      </w:r>
      <w:r w:rsidR="00767051">
        <w:rPr>
          <w:b/>
          <w:sz w:val="24"/>
        </w:rPr>
        <w:t xml:space="preserve"> Balance:</w:t>
      </w:r>
      <w:r w:rsidR="00767051">
        <w:rPr>
          <w:b/>
          <w:sz w:val="24"/>
        </w:rPr>
        <w:tab/>
      </w:r>
      <w:r w:rsidR="00DD7500">
        <w:rPr>
          <w:sz w:val="24"/>
        </w:rPr>
        <w:t>$0.00</w:t>
      </w:r>
    </w:p>
    <w:p w14:paraId="264C8F95" w14:textId="77777777" w:rsidR="00E0342A" w:rsidRDefault="00E0342A" w:rsidP="002B47DD">
      <w:pPr>
        <w:tabs>
          <w:tab w:val="left" w:pos="2979"/>
        </w:tabs>
        <w:spacing w:before="9"/>
        <w:ind w:left="100"/>
        <w:jc w:val="both"/>
        <w:rPr>
          <w:sz w:val="24"/>
        </w:rPr>
      </w:pPr>
    </w:p>
    <w:p w14:paraId="622D0B89" w14:textId="64CC5CEE" w:rsidR="00470033" w:rsidRDefault="00767051" w:rsidP="002B47DD">
      <w:pPr>
        <w:pStyle w:val="BodyText"/>
        <w:tabs>
          <w:tab w:val="left" w:pos="2979"/>
        </w:tabs>
        <w:spacing w:before="10"/>
        <w:ind w:left="100"/>
        <w:jc w:val="both"/>
      </w:pPr>
      <w:r>
        <w:rPr>
          <w:b/>
        </w:rPr>
        <w:t>Valuation:</w:t>
      </w:r>
      <w:r>
        <w:rPr>
          <w:b/>
        </w:rPr>
        <w:tab/>
      </w:r>
      <w:r w:rsidR="00891E16">
        <w:t>The current funds indicate the remainder of this reserve.</w:t>
      </w:r>
    </w:p>
    <w:p w14:paraId="0F160236" w14:textId="77777777" w:rsidR="0068679A" w:rsidRDefault="0068679A" w:rsidP="002B47DD">
      <w:pPr>
        <w:pStyle w:val="BodyText"/>
        <w:tabs>
          <w:tab w:val="left" w:pos="2979"/>
        </w:tabs>
        <w:spacing w:before="10"/>
        <w:ind w:left="100"/>
        <w:jc w:val="both"/>
      </w:pPr>
    </w:p>
    <w:p w14:paraId="752080C0" w14:textId="33E324D1" w:rsidR="00470033" w:rsidRDefault="00767051" w:rsidP="002B47DD">
      <w:pPr>
        <w:pStyle w:val="BodyText"/>
        <w:tabs>
          <w:tab w:val="left" w:pos="2979"/>
        </w:tabs>
        <w:spacing w:line="247" w:lineRule="auto"/>
        <w:ind w:left="2980" w:right="147" w:hanging="2880"/>
        <w:jc w:val="both"/>
      </w:pPr>
      <w:r>
        <w:rPr>
          <w:b/>
        </w:rPr>
        <w:t>Plan:</w:t>
      </w:r>
      <w:r>
        <w:rPr>
          <w:b/>
        </w:rPr>
        <w:tab/>
      </w:r>
      <w:r w:rsidR="00BD3353">
        <w:t>The remaining funds</w:t>
      </w:r>
      <w:r w:rsidR="00DD7500">
        <w:t xml:space="preserve"> in this reserve</w:t>
      </w:r>
      <w:r w:rsidR="00BD3353">
        <w:t xml:space="preserve"> </w:t>
      </w:r>
      <w:r w:rsidR="006A28F6">
        <w:t xml:space="preserve">have been </w:t>
      </w:r>
      <w:r w:rsidR="00BD3353">
        <w:t xml:space="preserve">allocated to the Capital Fund for use on a </w:t>
      </w:r>
      <w:r w:rsidR="006A28F6">
        <w:t>current</w:t>
      </w:r>
      <w:r w:rsidR="00BD3353">
        <w:t xml:space="preserve"> capital project.</w:t>
      </w:r>
    </w:p>
    <w:p w14:paraId="7AF83ADC" w14:textId="77777777" w:rsidR="00470033" w:rsidRDefault="008C493F" w:rsidP="002B47DD">
      <w:pPr>
        <w:pStyle w:val="BodyText"/>
        <w:spacing w:before="1"/>
        <w:jc w:val="both"/>
        <w:rPr>
          <w:sz w:val="19"/>
        </w:rPr>
      </w:pPr>
      <w:r>
        <w:rPr>
          <w:noProof/>
        </w:rPr>
        <mc:AlternateContent>
          <mc:Choice Requires="wps">
            <w:drawing>
              <wp:anchor distT="0" distB="0" distL="0" distR="0" simplePos="0" relativeHeight="251660288" behindDoc="1" locked="0" layoutInCell="1" allowOverlap="1" wp14:anchorId="5049A7E5" wp14:editId="34BAEED5">
                <wp:simplePos x="0" y="0"/>
                <wp:positionH relativeFrom="page">
                  <wp:posOffset>914400</wp:posOffset>
                </wp:positionH>
                <wp:positionV relativeFrom="paragraph">
                  <wp:posOffset>169545</wp:posOffset>
                </wp:positionV>
                <wp:extent cx="5932805" cy="0"/>
                <wp:effectExtent l="9525" t="6985" r="10795"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399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53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f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" strokeweight=".26669mm">
                <w10:wrap type="topAndBottom" anchorx="page"/>
              </v:line>
            </w:pict>
          </mc:Fallback>
        </mc:AlternateContent>
      </w:r>
    </w:p>
    <w:p w14:paraId="1FF70688" w14:textId="16443A81" w:rsidR="00470033" w:rsidRDefault="00470033" w:rsidP="002B47DD">
      <w:pPr>
        <w:pStyle w:val="BodyText"/>
        <w:spacing w:before="3"/>
        <w:jc w:val="both"/>
        <w:rPr>
          <w:sz w:val="15"/>
        </w:rPr>
      </w:pPr>
    </w:p>
    <w:p w14:paraId="52852940" w14:textId="598C538A" w:rsidR="00646156" w:rsidRDefault="00646156" w:rsidP="002B47DD">
      <w:pPr>
        <w:pStyle w:val="BodyText"/>
        <w:spacing w:before="3"/>
        <w:jc w:val="both"/>
        <w:rPr>
          <w:sz w:val="15"/>
        </w:rPr>
      </w:pPr>
    </w:p>
    <w:p w14:paraId="776DC66C" w14:textId="49620FA6" w:rsidR="00646156" w:rsidRDefault="00646156" w:rsidP="002B47DD">
      <w:pPr>
        <w:pStyle w:val="BodyText"/>
        <w:spacing w:before="3"/>
        <w:jc w:val="both"/>
        <w:rPr>
          <w:sz w:val="15"/>
        </w:rPr>
      </w:pPr>
    </w:p>
    <w:p w14:paraId="51FF3B3B" w14:textId="47901DCD" w:rsidR="00646156" w:rsidRDefault="00646156" w:rsidP="002B47DD">
      <w:pPr>
        <w:pStyle w:val="BodyText"/>
        <w:spacing w:before="3"/>
        <w:jc w:val="both"/>
        <w:rPr>
          <w:sz w:val="15"/>
        </w:rPr>
      </w:pPr>
    </w:p>
    <w:p w14:paraId="7ED4135E" w14:textId="28F7EB72" w:rsidR="00646156" w:rsidRDefault="00646156" w:rsidP="002B47DD">
      <w:pPr>
        <w:pStyle w:val="BodyText"/>
        <w:spacing w:before="3"/>
        <w:jc w:val="both"/>
        <w:rPr>
          <w:sz w:val="15"/>
        </w:rPr>
      </w:pPr>
    </w:p>
    <w:p w14:paraId="4A103647" w14:textId="6AFF0EAB" w:rsidR="00646156" w:rsidRDefault="00646156" w:rsidP="002B47DD">
      <w:pPr>
        <w:pStyle w:val="BodyText"/>
        <w:spacing w:before="3"/>
        <w:jc w:val="both"/>
        <w:rPr>
          <w:sz w:val="15"/>
        </w:rPr>
      </w:pPr>
    </w:p>
    <w:p w14:paraId="55E29DE5" w14:textId="71D04A0E" w:rsidR="00646156" w:rsidRDefault="00646156" w:rsidP="002B47DD">
      <w:pPr>
        <w:pStyle w:val="BodyText"/>
        <w:spacing w:before="3"/>
        <w:jc w:val="both"/>
        <w:rPr>
          <w:sz w:val="15"/>
        </w:rPr>
      </w:pPr>
    </w:p>
    <w:p w14:paraId="5EB6028E" w14:textId="078CEB04" w:rsidR="00646156" w:rsidRDefault="00646156" w:rsidP="002B47DD">
      <w:pPr>
        <w:pStyle w:val="BodyText"/>
        <w:spacing w:before="3"/>
        <w:jc w:val="both"/>
        <w:rPr>
          <w:sz w:val="15"/>
        </w:rPr>
      </w:pPr>
    </w:p>
    <w:p w14:paraId="44209B5F" w14:textId="31F557B7" w:rsidR="00646156" w:rsidRDefault="00646156" w:rsidP="002B47DD">
      <w:pPr>
        <w:pStyle w:val="BodyText"/>
        <w:spacing w:before="3"/>
        <w:jc w:val="both"/>
        <w:rPr>
          <w:sz w:val="15"/>
        </w:rPr>
      </w:pPr>
    </w:p>
    <w:p w14:paraId="2C32D6E8" w14:textId="356B4A70" w:rsidR="00646156" w:rsidRDefault="00646156" w:rsidP="002B47DD">
      <w:pPr>
        <w:pStyle w:val="BodyText"/>
        <w:spacing w:before="3"/>
        <w:jc w:val="both"/>
        <w:rPr>
          <w:sz w:val="15"/>
        </w:rPr>
      </w:pPr>
    </w:p>
    <w:p w14:paraId="70138174" w14:textId="375A2605" w:rsidR="00646156" w:rsidRDefault="00646156" w:rsidP="002B47DD">
      <w:pPr>
        <w:pStyle w:val="BodyText"/>
        <w:spacing w:before="3"/>
        <w:jc w:val="both"/>
        <w:rPr>
          <w:sz w:val="15"/>
        </w:rPr>
      </w:pPr>
    </w:p>
    <w:p w14:paraId="1871506E" w14:textId="4E2751CB" w:rsidR="00646156" w:rsidRDefault="00646156" w:rsidP="002B47DD">
      <w:pPr>
        <w:pStyle w:val="BodyText"/>
        <w:spacing w:before="3"/>
        <w:jc w:val="both"/>
        <w:rPr>
          <w:sz w:val="15"/>
        </w:rPr>
      </w:pPr>
    </w:p>
    <w:p w14:paraId="5579BDAC" w14:textId="3A6E6306" w:rsidR="00646156" w:rsidRDefault="00646156" w:rsidP="002B47DD">
      <w:pPr>
        <w:pStyle w:val="BodyText"/>
        <w:spacing w:before="3"/>
        <w:jc w:val="both"/>
        <w:rPr>
          <w:sz w:val="15"/>
        </w:rPr>
      </w:pPr>
    </w:p>
    <w:p w14:paraId="37D9BA77" w14:textId="36D3468A" w:rsidR="00646156" w:rsidRDefault="00646156" w:rsidP="002B47DD">
      <w:pPr>
        <w:pStyle w:val="BodyText"/>
        <w:spacing w:before="3"/>
        <w:jc w:val="both"/>
        <w:rPr>
          <w:sz w:val="15"/>
        </w:rPr>
      </w:pPr>
    </w:p>
    <w:p w14:paraId="6245F7C5" w14:textId="313F2007" w:rsidR="00646156" w:rsidRDefault="00646156" w:rsidP="002B47DD">
      <w:pPr>
        <w:pStyle w:val="BodyText"/>
        <w:spacing w:before="3"/>
        <w:jc w:val="both"/>
        <w:rPr>
          <w:sz w:val="15"/>
        </w:rPr>
      </w:pPr>
    </w:p>
    <w:p w14:paraId="5DBC6FC1" w14:textId="21181655" w:rsidR="00646156" w:rsidRDefault="00646156" w:rsidP="002B47DD">
      <w:pPr>
        <w:pStyle w:val="BodyText"/>
        <w:spacing w:before="3"/>
        <w:jc w:val="both"/>
        <w:rPr>
          <w:sz w:val="15"/>
        </w:rPr>
      </w:pPr>
    </w:p>
    <w:p w14:paraId="341D7ED7" w14:textId="6A97CE47" w:rsidR="00646156" w:rsidRDefault="00646156" w:rsidP="002B47DD">
      <w:pPr>
        <w:pStyle w:val="BodyText"/>
        <w:spacing w:before="3"/>
        <w:jc w:val="both"/>
        <w:rPr>
          <w:sz w:val="15"/>
        </w:rPr>
      </w:pPr>
    </w:p>
    <w:p w14:paraId="5CD16144" w14:textId="678D67FC" w:rsidR="00646156" w:rsidRDefault="00646156" w:rsidP="002B47DD">
      <w:pPr>
        <w:pStyle w:val="BodyText"/>
        <w:spacing w:before="3"/>
        <w:jc w:val="both"/>
        <w:rPr>
          <w:sz w:val="15"/>
        </w:rPr>
      </w:pPr>
    </w:p>
    <w:p w14:paraId="36DB192C" w14:textId="0E6172AC" w:rsidR="00646156" w:rsidRDefault="00646156" w:rsidP="002B47DD">
      <w:pPr>
        <w:pStyle w:val="BodyText"/>
        <w:spacing w:before="3"/>
        <w:jc w:val="both"/>
        <w:rPr>
          <w:sz w:val="15"/>
        </w:rPr>
      </w:pPr>
    </w:p>
    <w:p w14:paraId="4B78E11D" w14:textId="7760EAF3" w:rsidR="00646156" w:rsidRDefault="00646156" w:rsidP="002B47DD">
      <w:pPr>
        <w:pStyle w:val="BodyText"/>
        <w:spacing w:before="3"/>
        <w:jc w:val="both"/>
        <w:rPr>
          <w:sz w:val="15"/>
        </w:rPr>
      </w:pPr>
    </w:p>
    <w:p w14:paraId="5C226F2D" w14:textId="77777777" w:rsidR="00646156" w:rsidRDefault="00646156" w:rsidP="002B47DD">
      <w:pPr>
        <w:pStyle w:val="BodyText"/>
        <w:spacing w:before="3"/>
        <w:jc w:val="both"/>
        <w:rPr>
          <w:sz w:val="15"/>
        </w:rPr>
      </w:pPr>
    </w:p>
    <w:p w14:paraId="62C24594" w14:textId="77777777" w:rsidR="00BD3353" w:rsidRDefault="00BD3353" w:rsidP="00BD3353">
      <w:pPr>
        <w:pStyle w:val="BodyText"/>
        <w:tabs>
          <w:tab w:val="left" w:pos="1248"/>
        </w:tabs>
        <w:spacing w:before="3"/>
        <w:jc w:val="both"/>
        <w:rPr>
          <w:sz w:val="15"/>
        </w:rPr>
      </w:pPr>
      <w:r>
        <w:rPr>
          <w:sz w:val="15"/>
        </w:rPr>
        <w:t xml:space="preserve">  </w:t>
      </w:r>
    </w:p>
    <w:p w14:paraId="0EEFDD8A" w14:textId="77777777" w:rsidR="00646156" w:rsidRDefault="00BD3353" w:rsidP="00646156">
      <w:pPr>
        <w:pStyle w:val="BodyText"/>
        <w:spacing w:before="0"/>
        <w:jc w:val="both"/>
      </w:pPr>
      <w:r>
        <w:rPr>
          <w:sz w:val="15"/>
        </w:rPr>
        <w:lastRenderedPageBreak/>
        <w:t xml:space="preserve"> </w:t>
      </w:r>
      <w:r w:rsidR="00646156" w:rsidRPr="007D179D">
        <w:rPr>
          <w:b/>
        </w:rPr>
        <w:t>Reserve:</w:t>
      </w:r>
      <w:r w:rsidR="00646156">
        <w:tab/>
      </w:r>
      <w:r w:rsidR="00646156">
        <w:tab/>
      </w:r>
      <w:r w:rsidR="00646156">
        <w:tab/>
      </w:r>
      <w:r w:rsidR="00646156" w:rsidRPr="00E37DC6">
        <w:rPr>
          <w:b/>
        </w:rPr>
        <w:t>Repair Reserve</w:t>
      </w:r>
    </w:p>
    <w:p w14:paraId="2312BB05" w14:textId="77777777" w:rsidR="00646156" w:rsidRDefault="00646156" w:rsidP="00646156">
      <w:pPr>
        <w:pStyle w:val="BodyText"/>
        <w:spacing w:before="0"/>
        <w:jc w:val="both"/>
      </w:pPr>
      <w:r w:rsidRPr="007D179D">
        <w:rPr>
          <w:b/>
        </w:rPr>
        <w:t>Account:</w:t>
      </w:r>
      <w:r>
        <w:t xml:space="preserve"> </w:t>
      </w:r>
      <w:r>
        <w:tab/>
      </w:r>
      <w:r>
        <w:tab/>
      </w:r>
      <w:r>
        <w:tab/>
        <w:t>0A911, Restricted Fund Balance</w:t>
      </w:r>
    </w:p>
    <w:p w14:paraId="209D7806" w14:textId="77777777" w:rsidR="00646156" w:rsidRDefault="00646156" w:rsidP="00646156">
      <w:pPr>
        <w:pStyle w:val="BodyText"/>
        <w:spacing w:before="0"/>
        <w:ind w:left="2880" w:hanging="2880"/>
        <w:jc w:val="both"/>
      </w:pPr>
      <w:r w:rsidRPr="007D179D">
        <w:rPr>
          <w:b/>
        </w:rPr>
        <w:t>Purpose:</w:t>
      </w:r>
      <w:r>
        <w:tab/>
      </w:r>
      <w:r w:rsidRPr="00E37DC6">
        <w:t>To pay for the cost of repairs to capital improvements or equipment, which repairs are of a type not recurring annually or at shorter intervals.</w:t>
      </w:r>
    </w:p>
    <w:p w14:paraId="5412436A" w14:textId="77777777" w:rsidR="00646156" w:rsidRPr="007D179D" w:rsidRDefault="00646156" w:rsidP="00646156">
      <w:pPr>
        <w:pStyle w:val="BodyText"/>
        <w:spacing w:before="0"/>
        <w:jc w:val="both"/>
      </w:pPr>
      <w:r w:rsidRPr="007D179D">
        <w:rPr>
          <w:b/>
        </w:rPr>
        <w:t>Voter Approval:</w:t>
      </w:r>
      <w:r w:rsidRPr="007D179D">
        <w:tab/>
      </w:r>
      <w:r w:rsidRPr="007D179D">
        <w:tab/>
        <w:t>November 16, 1992</w:t>
      </w:r>
    </w:p>
    <w:p w14:paraId="5BB10D0D" w14:textId="77777777" w:rsidR="00646156" w:rsidRDefault="00646156" w:rsidP="00646156">
      <w:pPr>
        <w:pStyle w:val="BodyText"/>
        <w:spacing w:before="0"/>
        <w:jc w:val="both"/>
      </w:pPr>
      <w:r>
        <w:rPr>
          <w:b/>
        </w:rPr>
        <w:t>06/30/2023</w:t>
      </w:r>
      <w:r w:rsidRPr="007D179D">
        <w:rPr>
          <w:b/>
        </w:rPr>
        <w:t xml:space="preserve"> Balance:</w:t>
      </w:r>
      <w:r>
        <w:tab/>
        <w:t>$82</w:t>
      </w:r>
      <w:r w:rsidRPr="007D179D">
        <w:t>,</w:t>
      </w:r>
      <w:r>
        <w:t>680.17</w:t>
      </w:r>
    </w:p>
    <w:p w14:paraId="324E99DE" w14:textId="77777777" w:rsidR="00646156" w:rsidRPr="007D179D" w:rsidRDefault="00646156" w:rsidP="00646156">
      <w:pPr>
        <w:pStyle w:val="BodyText"/>
        <w:spacing w:before="0"/>
        <w:jc w:val="both"/>
      </w:pPr>
    </w:p>
    <w:p w14:paraId="0C71B3F1" w14:textId="77777777" w:rsidR="00646156" w:rsidRDefault="00646156" w:rsidP="00646156">
      <w:pPr>
        <w:pStyle w:val="BodyText"/>
        <w:spacing w:before="0"/>
        <w:ind w:left="2880" w:hanging="2880"/>
        <w:jc w:val="both"/>
      </w:pPr>
      <w:r w:rsidRPr="007D179D">
        <w:rPr>
          <w:b/>
        </w:rPr>
        <w:t>Valuation:</w:t>
      </w:r>
      <w:r w:rsidRPr="007D179D">
        <w:tab/>
      </w:r>
      <w:r w:rsidRPr="007D179D">
        <w:rPr>
          <w:shd w:val="clear" w:color="auto" w:fill="FFFFFF"/>
        </w:rPr>
        <w:t>The District utilizes an architect to review repair reserve items and to create work specifications for bid purposes. The architect reviews the work when it is completed and verifies that it meets required specifications. </w:t>
      </w:r>
      <w:r w:rsidRPr="007D179D">
        <w:t>The goal is to maintain no more than five years’ worth of expenses in the reser</w:t>
      </w:r>
      <w:r>
        <w:t xml:space="preserve">ve. The current balance is </w:t>
      </w:r>
      <w:r w:rsidRPr="007D179D">
        <w:t>under the goal amount.</w:t>
      </w:r>
    </w:p>
    <w:p w14:paraId="0110D34F" w14:textId="77777777" w:rsidR="00646156" w:rsidRPr="007D179D" w:rsidRDefault="00646156" w:rsidP="00646156">
      <w:pPr>
        <w:pStyle w:val="BodyText"/>
        <w:spacing w:before="0"/>
        <w:ind w:left="2880" w:hanging="2880"/>
        <w:jc w:val="both"/>
      </w:pPr>
    </w:p>
    <w:p w14:paraId="0628B2AF" w14:textId="02309BB8" w:rsidR="00646156" w:rsidRDefault="00646156" w:rsidP="00646156">
      <w:pPr>
        <w:pStyle w:val="BodyText"/>
        <w:spacing w:before="0"/>
        <w:ind w:left="2880" w:hanging="2880"/>
        <w:jc w:val="both"/>
      </w:pPr>
      <w:r w:rsidRPr="007D179D">
        <w:rPr>
          <w:b/>
        </w:rPr>
        <w:t>Plan:</w:t>
      </w:r>
      <w:r w:rsidRPr="007D179D">
        <w:tab/>
        <w:t>The current plan calls for an annual general fund budgetary appropriation subject to voter approval of the general fund budget in May</w:t>
      </w:r>
      <w:r>
        <w:t xml:space="preserve"> of each school year in anticipation of future repair costs to district buildings and equipment.  </w:t>
      </w:r>
    </w:p>
    <w:p w14:paraId="1DD287FC" w14:textId="1476453E" w:rsidR="00646156" w:rsidRPr="00646156" w:rsidRDefault="00646156" w:rsidP="00646156">
      <w:pPr>
        <w:pStyle w:val="BodyText"/>
        <w:spacing w:before="0"/>
        <w:ind w:left="2880" w:hanging="2880"/>
        <w:jc w:val="both"/>
        <w:rPr>
          <w:bCs/>
          <w:u w:val="single"/>
        </w:rPr>
      </w:pPr>
      <w:r>
        <w:rPr>
          <w:bCs/>
          <w:u w:val="single"/>
        </w:rPr>
        <w:t>_______________________________________________________________________</w:t>
      </w:r>
    </w:p>
    <w:p w14:paraId="51F4251E" w14:textId="48704642" w:rsidR="00BD3353" w:rsidRDefault="00BD3353" w:rsidP="00BD3353">
      <w:pPr>
        <w:pStyle w:val="BodyText"/>
        <w:tabs>
          <w:tab w:val="left" w:pos="1248"/>
        </w:tabs>
        <w:spacing w:before="3"/>
        <w:jc w:val="both"/>
        <w:rPr>
          <w:sz w:val="15"/>
        </w:rPr>
      </w:pPr>
    </w:p>
    <w:p w14:paraId="0E264083" w14:textId="77777777" w:rsidR="00470033" w:rsidRPr="00BD3353" w:rsidRDefault="00BD3353" w:rsidP="00BD3353">
      <w:pPr>
        <w:pStyle w:val="BodyText"/>
        <w:tabs>
          <w:tab w:val="left" w:pos="1248"/>
        </w:tabs>
        <w:spacing w:before="3"/>
        <w:jc w:val="both"/>
        <w:rPr>
          <w:sz w:val="15"/>
        </w:rPr>
      </w:pPr>
      <w:r>
        <w:rPr>
          <w:sz w:val="15"/>
        </w:rPr>
        <w:t xml:space="preserve">   </w:t>
      </w:r>
      <w:r w:rsidR="00767051">
        <w:t>Reserve:</w:t>
      </w:r>
      <w:r w:rsidR="00767051">
        <w:tab/>
      </w:r>
      <w:r>
        <w:tab/>
      </w:r>
      <w:r>
        <w:tab/>
      </w:r>
      <w:r>
        <w:tab/>
        <w:t xml:space="preserve"> </w:t>
      </w:r>
      <w:r w:rsidR="00767051" w:rsidRPr="00BD3353">
        <w:rPr>
          <w:b/>
        </w:rPr>
        <w:t>Capi</w:t>
      </w:r>
      <w:r w:rsidR="00023B9B" w:rsidRPr="00BD3353">
        <w:rPr>
          <w:b/>
        </w:rPr>
        <w:t>tal Reserve – Bus Purchases</w:t>
      </w:r>
    </w:p>
    <w:p w14:paraId="6C858DDF" w14:textId="77777777" w:rsidR="00470033" w:rsidRDefault="00767051" w:rsidP="002B47DD">
      <w:pPr>
        <w:tabs>
          <w:tab w:val="left" w:pos="2979"/>
        </w:tabs>
        <w:spacing w:before="9"/>
        <w:ind w:left="100"/>
        <w:jc w:val="both"/>
        <w:rPr>
          <w:sz w:val="24"/>
        </w:rPr>
      </w:pPr>
      <w:r>
        <w:rPr>
          <w:b/>
          <w:sz w:val="24"/>
        </w:rPr>
        <w:t>Account:</w:t>
      </w:r>
      <w:r>
        <w:rPr>
          <w:b/>
          <w:sz w:val="24"/>
        </w:rPr>
        <w:tab/>
      </w:r>
      <w:r w:rsidR="00023B9B" w:rsidRPr="00023B9B">
        <w:rPr>
          <w:sz w:val="24"/>
        </w:rPr>
        <w:t>0</w:t>
      </w:r>
      <w:r w:rsidRPr="00023B9B">
        <w:rPr>
          <w:sz w:val="24"/>
        </w:rPr>
        <w:t>A878</w:t>
      </w:r>
      <w:r>
        <w:rPr>
          <w:sz w:val="24"/>
        </w:rPr>
        <w:t>, Restricted Fund Balance</w:t>
      </w:r>
    </w:p>
    <w:p w14:paraId="5AA08B43" w14:textId="77777777" w:rsidR="00470033" w:rsidRDefault="00767051" w:rsidP="002B47DD">
      <w:pPr>
        <w:pStyle w:val="BodyText"/>
        <w:tabs>
          <w:tab w:val="left" w:pos="2979"/>
        </w:tabs>
        <w:spacing w:line="247" w:lineRule="auto"/>
        <w:ind w:left="2980" w:right="587" w:hanging="2880"/>
        <w:jc w:val="both"/>
      </w:pPr>
      <w:r>
        <w:rPr>
          <w:b/>
        </w:rPr>
        <w:t>Purpose:</w:t>
      </w:r>
      <w:r>
        <w:rPr>
          <w:b/>
        </w:rPr>
        <w:tab/>
      </w:r>
      <w:r>
        <w:t xml:space="preserve">To pay the cost of any object or purpose for which </w:t>
      </w:r>
      <w:r>
        <w:rPr>
          <w:spacing w:val="-4"/>
        </w:rPr>
        <w:t xml:space="preserve">bonds </w:t>
      </w:r>
      <w:r>
        <w:t>may be issued (For our District, bus purchases)</w:t>
      </w:r>
    </w:p>
    <w:p w14:paraId="5C0B6EDE" w14:textId="77777777" w:rsidR="00470033" w:rsidRDefault="00767051" w:rsidP="002B47DD">
      <w:pPr>
        <w:tabs>
          <w:tab w:val="left" w:pos="2979"/>
        </w:tabs>
        <w:spacing w:before="1"/>
        <w:ind w:left="100"/>
        <w:jc w:val="both"/>
        <w:rPr>
          <w:sz w:val="24"/>
        </w:rPr>
      </w:pPr>
      <w:r>
        <w:rPr>
          <w:b/>
          <w:sz w:val="24"/>
        </w:rPr>
        <w:t>Voter Approval:</w:t>
      </w:r>
      <w:r>
        <w:rPr>
          <w:b/>
          <w:sz w:val="24"/>
        </w:rPr>
        <w:tab/>
      </w:r>
      <w:r>
        <w:rPr>
          <w:sz w:val="24"/>
        </w:rPr>
        <w:t>Voter Proposition May</w:t>
      </w:r>
      <w:r w:rsidR="00E37DC6">
        <w:rPr>
          <w:sz w:val="24"/>
        </w:rPr>
        <w:t xml:space="preserve"> 18</w:t>
      </w:r>
      <w:r w:rsidR="00023B9B">
        <w:rPr>
          <w:sz w:val="24"/>
        </w:rPr>
        <w:t>, 2021</w:t>
      </w:r>
    </w:p>
    <w:p w14:paraId="3DA91935" w14:textId="0369282A" w:rsidR="00981B2A" w:rsidRDefault="00BD3353" w:rsidP="002B47DD">
      <w:pPr>
        <w:tabs>
          <w:tab w:val="left" w:pos="2979"/>
        </w:tabs>
        <w:spacing w:before="9"/>
        <w:ind w:left="100"/>
        <w:jc w:val="both"/>
        <w:rPr>
          <w:sz w:val="24"/>
        </w:rPr>
      </w:pPr>
      <w:r>
        <w:rPr>
          <w:b/>
          <w:sz w:val="24"/>
        </w:rPr>
        <w:t>06/</w:t>
      </w:r>
      <w:r w:rsidR="0068679A">
        <w:rPr>
          <w:b/>
          <w:sz w:val="24"/>
        </w:rPr>
        <w:t>30</w:t>
      </w:r>
      <w:r>
        <w:rPr>
          <w:b/>
          <w:sz w:val="24"/>
        </w:rPr>
        <w:t>/2</w:t>
      </w:r>
      <w:r w:rsidR="00E2370C">
        <w:rPr>
          <w:b/>
          <w:sz w:val="24"/>
        </w:rPr>
        <w:t>3</w:t>
      </w:r>
      <w:r w:rsidR="00981B2A">
        <w:rPr>
          <w:b/>
          <w:sz w:val="24"/>
        </w:rPr>
        <w:t xml:space="preserve"> Balance:</w:t>
      </w:r>
      <w:r w:rsidR="00981B2A">
        <w:rPr>
          <w:b/>
          <w:sz w:val="24"/>
        </w:rPr>
        <w:tab/>
      </w:r>
      <w:r>
        <w:rPr>
          <w:sz w:val="24"/>
        </w:rPr>
        <w:t>$7</w:t>
      </w:r>
      <w:r w:rsidR="0068679A">
        <w:rPr>
          <w:sz w:val="24"/>
        </w:rPr>
        <w:t>44,979.45</w:t>
      </w:r>
    </w:p>
    <w:p w14:paraId="1B38E8F0" w14:textId="77777777" w:rsidR="00BD3353" w:rsidRDefault="00BD3353" w:rsidP="002B47DD">
      <w:pPr>
        <w:tabs>
          <w:tab w:val="left" w:pos="2979"/>
        </w:tabs>
        <w:spacing w:before="9"/>
        <w:ind w:left="100"/>
        <w:jc w:val="both"/>
        <w:rPr>
          <w:sz w:val="24"/>
        </w:rPr>
      </w:pPr>
    </w:p>
    <w:p w14:paraId="714CFB21" w14:textId="77777777" w:rsidR="00470033" w:rsidRDefault="00767051" w:rsidP="002B47DD">
      <w:pPr>
        <w:pStyle w:val="BodyText"/>
        <w:tabs>
          <w:tab w:val="left" w:pos="2979"/>
        </w:tabs>
        <w:spacing w:before="10"/>
        <w:ind w:left="100"/>
        <w:jc w:val="both"/>
      </w:pPr>
      <w:r>
        <w:rPr>
          <w:b/>
        </w:rPr>
        <w:t>Valuation:</w:t>
      </w:r>
      <w:r>
        <w:rPr>
          <w:b/>
        </w:rPr>
        <w:tab/>
      </w:r>
      <w:r>
        <w:t>The bus portion of the reserve is valued each year based on</w:t>
      </w:r>
    </w:p>
    <w:p w14:paraId="314B06D1" w14:textId="77777777" w:rsidR="00470033" w:rsidRDefault="00767051" w:rsidP="002B47DD">
      <w:pPr>
        <w:pStyle w:val="BodyText"/>
        <w:spacing w:line="247" w:lineRule="auto"/>
        <w:ind w:left="2980"/>
        <w:jc w:val="both"/>
      </w:pPr>
      <w:r>
        <w:t>the beginning balance, plus state aid attributable to bus purchases, less the cost of bus purchases approved by the voters as a withdrawal from the reserve. The terms of the proposition also allow additional funding of the reserve by resolution of the Board. Such additional funding is subject to availability and District financial condition.</w:t>
      </w:r>
    </w:p>
    <w:p w14:paraId="26515412" w14:textId="77777777" w:rsidR="00E0342A" w:rsidRDefault="00E0342A" w:rsidP="002B47DD">
      <w:pPr>
        <w:pStyle w:val="BodyText"/>
        <w:spacing w:line="247" w:lineRule="auto"/>
        <w:ind w:left="2980"/>
        <w:jc w:val="both"/>
      </w:pPr>
    </w:p>
    <w:p w14:paraId="19130FB5" w14:textId="17548A90" w:rsidR="00470033" w:rsidRPr="00981B2A" w:rsidRDefault="00767051" w:rsidP="002B47DD">
      <w:pPr>
        <w:pStyle w:val="BodyText"/>
        <w:tabs>
          <w:tab w:val="left" w:pos="2979"/>
        </w:tabs>
        <w:spacing w:before="7" w:line="247" w:lineRule="auto"/>
        <w:ind w:left="2980" w:right="266" w:hanging="2880"/>
        <w:jc w:val="both"/>
      </w:pPr>
      <w:r>
        <w:rPr>
          <w:b/>
        </w:rPr>
        <w:t>Plan:</w:t>
      </w:r>
      <w:r>
        <w:rPr>
          <w:b/>
        </w:rPr>
        <w:tab/>
      </w:r>
      <w:r w:rsidR="00981B2A" w:rsidRPr="00981B2A">
        <w:t>The current plan is to fund this reserve, when the budget allows, up to the maximum in preparation for the need to purchase additional buses</w:t>
      </w:r>
      <w:r w:rsidR="00E2370C">
        <w:t xml:space="preserve">.  </w:t>
      </w:r>
      <w:r w:rsidR="00DF12AF">
        <w:t>Use of revenue from Reserve Funds will be reviewed as the budget picture comes into focus.</w:t>
      </w:r>
    </w:p>
    <w:p w14:paraId="0B4E4C14" w14:textId="77777777" w:rsidR="00470033" w:rsidRDefault="008C493F" w:rsidP="002B47DD">
      <w:pPr>
        <w:pStyle w:val="BodyText"/>
        <w:spacing w:before="1"/>
        <w:jc w:val="both"/>
        <w:rPr>
          <w:sz w:val="19"/>
        </w:rPr>
      </w:pPr>
      <w:r>
        <w:rPr>
          <w:noProof/>
        </w:rPr>
        <mc:AlternateContent>
          <mc:Choice Requires="wps">
            <w:drawing>
              <wp:anchor distT="0" distB="0" distL="0" distR="0" simplePos="0" relativeHeight="251661312" behindDoc="1" locked="0" layoutInCell="1" allowOverlap="1" wp14:anchorId="026937C6" wp14:editId="198D6AF8">
                <wp:simplePos x="0" y="0"/>
                <wp:positionH relativeFrom="page">
                  <wp:posOffset>914400</wp:posOffset>
                </wp:positionH>
                <wp:positionV relativeFrom="paragraph">
                  <wp:posOffset>169545</wp:posOffset>
                </wp:positionV>
                <wp:extent cx="5932805" cy="0"/>
                <wp:effectExtent l="9525" t="9525" r="10795"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A03C"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53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9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" strokeweight=".26669mm">
                <w10:wrap type="topAndBottom" anchorx="page"/>
              </v:line>
            </w:pict>
          </mc:Fallback>
        </mc:AlternateContent>
      </w:r>
    </w:p>
    <w:p w14:paraId="55C94D04" w14:textId="184B1D03" w:rsidR="009A49A9" w:rsidRDefault="009A49A9" w:rsidP="002B47DD">
      <w:pPr>
        <w:pStyle w:val="BodyText"/>
        <w:spacing w:before="0"/>
        <w:jc w:val="both"/>
      </w:pPr>
    </w:p>
    <w:p w14:paraId="14A4CC7E" w14:textId="77777777" w:rsidR="00646156" w:rsidRDefault="00646156" w:rsidP="002B47DD">
      <w:pPr>
        <w:pStyle w:val="BodyText"/>
        <w:spacing w:before="0"/>
        <w:jc w:val="both"/>
      </w:pPr>
    </w:p>
    <w:p w14:paraId="2F25F1B4" w14:textId="77777777" w:rsidR="00A3003A" w:rsidRPr="00A3003A" w:rsidRDefault="00A50DDE" w:rsidP="002B47DD">
      <w:pPr>
        <w:pStyle w:val="BodyText"/>
        <w:spacing w:before="0"/>
        <w:jc w:val="both"/>
      </w:pPr>
      <w:r>
        <w:t>________________________________________</w:t>
      </w:r>
      <w:r w:rsidR="00A3003A">
        <w:t>______________________________</w:t>
      </w:r>
    </w:p>
    <w:p w14:paraId="5DB64062" w14:textId="77777777" w:rsidR="00BD3353" w:rsidRDefault="00BD3353" w:rsidP="00BD3353">
      <w:pPr>
        <w:pStyle w:val="BodyText"/>
        <w:spacing w:before="0"/>
        <w:jc w:val="both"/>
      </w:pPr>
    </w:p>
    <w:p w14:paraId="25DE3FEB" w14:textId="77777777" w:rsidR="00E2370C" w:rsidRDefault="00BD3353" w:rsidP="00BD3353">
      <w:pPr>
        <w:pStyle w:val="BodyText"/>
        <w:spacing w:before="0"/>
        <w:jc w:val="both"/>
      </w:pPr>
      <w:r>
        <w:t xml:space="preserve"> </w:t>
      </w:r>
    </w:p>
    <w:p w14:paraId="6CD4A727" w14:textId="77777777" w:rsidR="00E2370C" w:rsidRDefault="00E2370C" w:rsidP="00BD3353">
      <w:pPr>
        <w:pStyle w:val="BodyText"/>
        <w:spacing w:before="0"/>
        <w:jc w:val="both"/>
      </w:pPr>
    </w:p>
    <w:p w14:paraId="453D882D" w14:textId="77777777" w:rsidR="00E2370C" w:rsidRDefault="00E2370C" w:rsidP="00BD3353">
      <w:pPr>
        <w:pStyle w:val="BodyText"/>
        <w:spacing w:before="0"/>
        <w:jc w:val="both"/>
      </w:pPr>
    </w:p>
    <w:p w14:paraId="1D79D79A" w14:textId="77777777" w:rsidR="00E2370C" w:rsidRDefault="00E2370C" w:rsidP="00BD3353">
      <w:pPr>
        <w:pStyle w:val="BodyText"/>
        <w:spacing w:before="0"/>
        <w:jc w:val="both"/>
      </w:pPr>
    </w:p>
    <w:p w14:paraId="4A809E95" w14:textId="77777777" w:rsidR="00E2370C" w:rsidRDefault="00E2370C" w:rsidP="00BD3353">
      <w:pPr>
        <w:pStyle w:val="BodyText"/>
        <w:spacing w:before="0"/>
        <w:jc w:val="both"/>
      </w:pPr>
    </w:p>
    <w:p w14:paraId="07F2A41E" w14:textId="77777777" w:rsidR="00E2370C" w:rsidRDefault="00E2370C" w:rsidP="00BD3353">
      <w:pPr>
        <w:pStyle w:val="BodyText"/>
        <w:spacing w:before="0"/>
        <w:jc w:val="both"/>
      </w:pPr>
    </w:p>
    <w:p w14:paraId="33D0E012" w14:textId="4350A5BA" w:rsidR="00A3003A" w:rsidRPr="00BD3353" w:rsidRDefault="007D179D" w:rsidP="00BD3353">
      <w:pPr>
        <w:pStyle w:val="BodyText"/>
        <w:spacing w:before="0"/>
        <w:jc w:val="both"/>
      </w:pPr>
      <w:r>
        <w:t xml:space="preserve"> </w:t>
      </w:r>
      <w:r w:rsidR="002E1D0A" w:rsidRPr="002E1D0A">
        <w:rPr>
          <w:b/>
        </w:rPr>
        <w:t>Reserve:</w:t>
      </w:r>
      <w:r w:rsidR="002E1D0A" w:rsidRPr="002E1D0A">
        <w:rPr>
          <w:b/>
        </w:rPr>
        <w:tab/>
      </w:r>
      <w:r>
        <w:rPr>
          <w:b/>
        </w:rPr>
        <w:t xml:space="preserve"> </w:t>
      </w:r>
      <w:r w:rsidR="00BD3353">
        <w:rPr>
          <w:b/>
        </w:rPr>
        <w:tab/>
      </w:r>
      <w:r w:rsidR="00BD3353">
        <w:rPr>
          <w:b/>
        </w:rPr>
        <w:tab/>
        <w:t>Capital Reserve 2.5</w:t>
      </w:r>
    </w:p>
    <w:p w14:paraId="6F30DEAA" w14:textId="77777777" w:rsidR="002E1D0A" w:rsidRDefault="002E1D0A" w:rsidP="002B47DD">
      <w:pPr>
        <w:tabs>
          <w:tab w:val="left" w:pos="2979"/>
        </w:tabs>
        <w:spacing w:before="9"/>
        <w:ind w:left="100"/>
        <w:jc w:val="both"/>
        <w:rPr>
          <w:sz w:val="24"/>
        </w:rPr>
      </w:pPr>
      <w:r>
        <w:rPr>
          <w:b/>
          <w:sz w:val="24"/>
        </w:rPr>
        <w:t>Account:</w:t>
      </w:r>
      <w:r>
        <w:rPr>
          <w:b/>
          <w:sz w:val="24"/>
        </w:rPr>
        <w:tab/>
      </w:r>
      <w:r w:rsidRPr="002E1D0A">
        <w:rPr>
          <w:sz w:val="24"/>
        </w:rPr>
        <w:t>0A8</w:t>
      </w:r>
      <w:r>
        <w:rPr>
          <w:sz w:val="24"/>
        </w:rPr>
        <w:t>78, Restricted Fund Balance</w:t>
      </w:r>
    </w:p>
    <w:p w14:paraId="40DB0E94" w14:textId="77777777" w:rsidR="002E1D0A" w:rsidRDefault="002E1D0A" w:rsidP="002B47DD">
      <w:pPr>
        <w:pStyle w:val="BodyText"/>
        <w:tabs>
          <w:tab w:val="left" w:pos="2979"/>
        </w:tabs>
        <w:spacing w:line="247" w:lineRule="auto"/>
        <w:ind w:left="2980" w:right="587" w:hanging="2880"/>
        <w:jc w:val="both"/>
      </w:pPr>
      <w:r>
        <w:rPr>
          <w:b/>
        </w:rPr>
        <w:t>Purpose:</w:t>
      </w:r>
      <w:r>
        <w:rPr>
          <w:b/>
        </w:rPr>
        <w:tab/>
      </w:r>
      <w:r>
        <w:t xml:space="preserve">To pay the cost of any object or purpose for which </w:t>
      </w:r>
      <w:r>
        <w:rPr>
          <w:spacing w:val="-4"/>
        </w:rPr>
        <w:t xml:space="preserve">bonds </w:t>
      </w:r>
      <w:r>
        <w:t>may be issued (For our District, capital construction)</w:t>
      </w:r>
    </w:p>
    <w:p w14:paraId="2ECB101E" w14:textId="77777777" w:rsidR="002E1D0A" w:rsidRDefault="002E1D0A" w:rsidP="002B47DD">
      <w:pPr>
        <w:tabs>
          <w:tab w:val="left" w:pos="2979"/>
        </w:tabs>
        <w:spacing w:before="1"/>
        <w:ind w:left="100"/>
        <w:jc w:val="both"/>
        <w:rPr>
          <w:sz w:val="24"/>
        </w:rPr>
      </w:pPr>
      <w:r>
        <w:rPr>
          <w:b/>
          <w:sz w:val="24"/>
        </w:rPr>
        <w:t>Voter Approval:</w:t>
      </w:r>
      <w:r>
        <w:rPr>
          <w:b/>
          <w:sz w:val="24"/>
        </w:rPr>
        <w:tab/>
      </w:r>
      <w:r>
        <w:rPr>
          <w:sz w:val="24"/>
        </w:rPr>
        <w:t>Voter Proposition May 17, 2022</w:t>
      </w:r>
    </w:p>
    <w:p w14:paraId="1C4CC642" w14:textId="56758C13" w:rsidR="002E1D0A" w:rsidRDefault="00BD3353" w:rsidP="002B47DD">
      <w:pPr>
        <w:tabs>
          <w:tab w:val="left" w:pos="2979"/>
        </w:tabs>
        <w:spacing w:before="9"/>
        <w:ind w:left="100"/>
        <w:jc w:val="both"/>
        <w:rPr>
          <w:sz w:val="24"/>
        </w:rPr>
      </w:pPr>
      <w:r>
        <w:rPr>
          <w:b/>
          <w:sz w:val="24"/>
        </w:rPr>
        <w:t>06/</w:t>
      </w:r>
      <w:r w:rsidR="0068679A">
        <w:rPr>
          <w:b/>
          <w:sz w:val="24"/>
        </w:rPr>
        <w:t>30</w:t>
      </w:r>
      <w:r>
        <w:rPr>
          <w:b/>
          <w:sz w:val="24"/>
        </w:rPr>
        <w:t>/2</w:t>
      </w:r>
      <w:r w:rsidR="00B72EB3">
        <w:rPr>
          <w:b/>
          <w:sz w:val="24"/>
        </w:rPr>
        <w:t>3</w:t>
      </w:r>
      <w:r w:rsidR="002E1D0A">
        <w:rPr>
          <w:b/>
          <w:sz w:val="24"/>
        </w:rPr>
        <w:t xml:space="preserve"> Balance:</w:t>
      </w:r>
      <w:r w:rsidR="002E1D0A">
        <w:rPr>
          <w:b/>
          <w:sz w:val="24"/>
        </w:rPr>
        <w:tab/>
      </w:r>
      <w:r>
        <w:rPr>
          <w:sz w:val="24"/>
        </w:rPr>
        <w:t>$</w:t>
      </w:r>
      <w:r w:rsidR="00E2370C">
        <w:rPr>
          <w:sz w:val="24"/>
        </w:rPr>
        <w:t>38</w:t>
      </w:r>
      <w:r w:rsidR="0068679A">
        <w:rPr>
          <w:sz w:val="24"/>
        </w:rPr>
        <w:t>9,033.77</w:t>
      </w:r>
    </w:p>
    <w:p w14:paraId="496C7E06" w14:textId="77777777" w:rsidR="0068679A" w:rsidRDefault="0068679A" w:rsidP="002B47DD">
      <w:pPr>
        <w:tabs>
          <w:tab w:val="left" w:pos="2979"/>
        </w:tabs>
        <w:spacing w:before="9"/>
        <w:ind w:left="100"/>
        <w:jc w:val="both"/>
        <w:rPr>
          <w:sz w:val="24"/>
        </w:rPr>
      </w:pPr>
    </w:p>
    <w:p w14:paraId="3C2E4F10" w14:textId="050CF592" w:rsidR="0068679A" w:rsidRDefault="007D179D" w:rsidP="0068679A">
      <w:pPr>
        <w:tabs>
          <w:tab w:val="left" w:pos="2979"/>
        </w:tabs>
        <w:spacing w:before="9"/>
        <w:ind w:left="2880" w:hanging="2780"/>
        <w:jc w:val="both"/>
        <w:rPr>
          <w:sz w:val="24"/>
        </w:rPr>
      </w:pPr>
      <w:r w:rsidRPr="007D179D">
        <w:rPr>
          <w:b/>
          <w:sz w:val="24"/>
        </w:rPr>
        <w:t>Valuation:</w:t>
      </w:r>
      <w:r>
        <w:rPr>
          <w:sz w:val="24"/>
        </w:rPr>
        <w:tab/>
        <w:t>This capital reserve is designed with a “not to exceed” amount of $2,500,000.00 and is to be used for renovations and additions to all District facilities.</w:t>
      </w:r>
    </w:p>
    <w:p w14:paraId="5D3589C0" w14:textId="77777777" w:rsidR="0068679A" w:rsidRDefault="0068679A" w:rsidP="0068679A">
      <w:pPr>
        <w:tabs>
          <w:tab w:val="left" w:pos="2979"/>
        </w:tabs>
        <w:spacing w:before="9"/>
        <w:ind w:left="2880" w:hanging="2780"/>
        <w:jc w:val="both"/>
        <w:rPr>
          <w:sz w:val="24"/>
        </w:rPr>
      </w:pPr>
    </w:p>
    <w:p w14:paraId="457353EE" w14:textId="77777777" w:rsidR="0068679A" w:rsidRDefault="007D179D" w:rsidP="0068679A">
      <w:pPr>
        <w:tabs>
          <w:tab w:val="left" w:pos="2979"/>
        </w:tabs>
        <w:spacing w:before="9"/>
        <w:ind w:left="2880" w:hanging="2780"/>
        <w:jc w:val="both"/>
        <w:rPr>
          <w:sz w:val="24"/>
        </w:rPr>
      </w:pPr>
      <w:r w:rsidRPr="007D179D">
        <w:rPr>
          <w:b/>
          <w:sz w:val="24"/>
        </w:rPr>
        <w:t>Plan:</w:t>
      </w:r>
      <w:r>
        <w:rPr>
          <w:sz w:val="24"/>
        </w:rPr>
        <w:tab/>
      </w:r>
      <w:r w:rsidR="00E2370C">
        <w:rPr>
          <w:sz w:val="24"/>
        </w:rPr>
        <w:t xml:space="preserve">During the 22-23 school year, $1,000,000.00 and $615,000.00 were moved out of the reserve and into the Capital Fund in order to pay for approved capital projects.  </w:t>
      </w:r>
      <w:r>
        <w:rPr>
          <w:sz w:val="24"/>
        </w:rPr>
        <w:t>When future capital projects are planned, there will be consideration to using reserve funds to offset some project costs rather than bonding.</w:t>
      </w:r>
    </w:p>
    <w:p w14:paraId="20A6C0BB" w14:textId="6C4AF6E8" w:rsidR="007D179D" w:rsidRDefault="007D179D" w:rsidP="0068679A">
      <w:pPr>
        <w:tabs>
          <w:tab w:val="left" w:pos="2979"/>
        </w:tabs>
        <w:spacing w:before="9"/>
        <w:ind w:left="2880" w:hanging="2780"/>
        <w:jc w:val="both"/>
        <w:rPr>
          <w:sz w:val="24"/>
        </w:rPr>
      </w:pPr>
      <w:r>
        <w:rPr>
          <w:b/>
          <w:sz w:val="24"/>
        </w:rPr>
        <w:t>______________________________________________________________</w:t>
      </w:r>
      <w:r w:rsidR="0068679A">
        <w:rPr>
          <w:sz w:val="24"/>
        </w:rPr>
        <w:t>_________</w:t>
      </w:r>
    </w:p>
    <w:p w14:paraId="49656C29" w14:textId="77777777" w:rsidR="0068679A" w:rsidRDefault="0068679A" w:rsidP="002B47DD">
      <w:pPr>
        <w:tabs>
          <w:tab w:val="left" w:pos="2979"/>
        </w:tabs>
        <w:spacing w:before="9"/>
        <w:ind w:left="100"/>
        <w:jc w:val="both"/>
        <w:rPr>
          <w:b/>
          <w:bCs/>
          <w:sz w:val="24"/>
        </w:rPr>
      </w:pPr>
    </w:p>
    <w:p w14:paraId="3D681F80" w14:textId="7467B3B0" w:rsidR="00E2370C" w:rsidRPr="00646156" w:rsidRDefault="00E2370C" w:rsidP="002B47DD">
      <w:pPr>
        <w:tabs>
          <w:tab w:val="left" w:pos="2979"/>
        </w:tabs>
        <w:spacing w:before="9"/>
        <w:ind w:left="100"/>
        <w:jc w:val="both"/>
        <w:rPr>
          <w:b/>
          <w:bCs/>
          <w:sz w:val="24"/>
        </w:rPr>
      </w:pPr>
      <w:r w:rsidRPr="00B72EB3">
        <w:rPr>
          <w:b/>
          <w:bCs/>
          <w:sz w:val="24"/>
        </w:rPr>
        <w:t>Reserve:</w:t>
      </w:r>
      <w:r>
        <w:rPr>
          <w:sz w:val="24"/>
        </w:rPr>
        <w:tab/>
      </w:r>
      <w:r w:rsidRPr="00646156">
        <w:rPr>
          <w:b/>
          <w:bCs/>
          <w:sz w:val="24"/>
        </w:rPr>
        <w:t>Capital Reserve 1.5 2022</w:t>
      </w:r>
    </w:p>
    <w:p w14:paraId="207685F6" w14:textId="08C86667" w:rsidR="00E2370C" w:rsidRDefault="00E2370C" w:rsidP="002B47DD">
      <w:pPr>
        <w:tabs>
          <w:tab w:val="left" w:pos="2979"/>
        </w:tabs>
        <w:spacing w:before="9"/>
        <w:ind w:left="100"/>
        <w:jc w:val="both"/>
        <w:rPr>
          <w:sz w:val="24"/>
        </w:rPr>
      </w:pPr>
      <w:r w:rsidRPr="00B72EB3">
        <w:rPr>
          <w:b/>
          <w:bCs/>
          <w:sz w:val="24"/>
        </w:rPr>
        <w:t>Account:</w:t>
      </w:r>
      <w:r>
        <w:rPr>
          <w:sz w:val="24"/>
        </w:rPr>
        <w:tab/>
        <w:t>0A878 Restricted Fund Balance</w:t>
      </w:r>
    </w:p>
    <w:p w14:paraId="0B0D2AE7" w14:textId="2CD9E9EA" w:rsidR="00E2370C" w:rsidRDefault="00E2370C" w:rsidP="002B47DD">
      <w:pPr>
        <w:tabs>
          <w:tab w:val="left" w:pos="2979"/>
        </w:tabs>
        <w:spacing w:before="9"/>
        <w:ind w:left="100"/>
        <w:jc w:val="both"/>
        <w:rPr>
          <w:sz w:val="24"/>
        </w:rPr>
      </w:pPr>
      <w:r w:rsidRPr="00B72EB3">
        <w:rPr>
          <w:b/>
          <w:bCs/>
          <w:sz w:val="24"/>
        </w:rPr>
        <w:t>Purpose:</w:t>
      </w:r>
      <w:r>
        <w:rPr>
          <w:sz w:val="24"/>
        </w:rPr>
        <w:t xml:space="preserve"> </w:t>
      </w:r>
      <w:r>
        <w:rPr>
          <w:sz w:val="24"/>
        </w:rPr>
        <w:tab/>
        <w:t xml:space="preserve">To pay the cost of any object or purpose for which bonds may </w:t>
      </w:r>
      <w:r>
        <w:rPr>
          <w:sz w:val="24"/>
        </w:rPr>
        <w:tab/>
        <w:t>be issued (For our District, capital construction)</w:t>
      </w:r>
    </w:p>
    <w:p w14:paraId="3EEF8AE7" w14:textId="258B17E3" w:rsidR="00E2370C" w:rsidRDefault="00E2370C" w:rsidP="002B47DD">
      <w:pPr>
        <w:tabs>
          <w:tab w:val="left" w:pos="2979"/>
        </w:tabs>
        <w:spacing w:before="9"/>
        <w:ind w:left="100"/>
        <w:jc w:val="both"/>
        <w:rPr>
          <w:sz w:val="24"/>
        </w:rPr>
      </w:pPr>
      <w:r w:rsidRPr="00B72EB3">
        <w:rPr>
          <w:b/>
          <w:bCs/>
          <w:sz w:val="24"/>
        </w:rPr>
        <w:t>Voter Approval:</w:t>
      </w:r>
      <w:r>
        <w:rPr>
          <w:sz w:val="24"/>
        </w:rPr>
        <w:tab/>
      </w:r>
      <w:r w:rsidR="00B72EB3">
        <w:rPr>
          <w:sz w:val="24"/>
        </w:rPr>
        <w:t>December 06, 2022</w:t>
      </w:r>
    </w:p>
    <w:p w14:paraId="36540113" w14:textId="5BCC5E28" w:rsidR="00E2370C" w:rsidRDefault="00E2370C" w:rsidP="002B47DD">
      <w:pPr>
        <w:tabs>
          <w:tab w:val="left" w:pos="2979"/>
        </w:tabs>
        <w:spacing w:before="9"/>
        <w:ind w:left="100"/>
        <w:jc w:val="both"/>
        <w:rPr>
          <w:sz w:val="24"/>
        </w:rPr>
      </w:pPr>
      <w:r w:rsidRPr="00B72EB3">
        <w:rPr>
          <w:b/>
          <w:bCs/>
          <w:sz w:val="24"/>
        </w:rPr>
        <w:t>06/</w:t>
      </w:r>
      <w:r w:rsidR="0068679A">
        <w:rPr>
          <w:b/>
          <w:bCs/>
          <w:sz w:val="24"/>
        </w:rPr>
        <w:t>30</w:t>
      </w:r>
      <w:r w:rsidRPr="00B72EB3">
        <w:rPr>
          <w:b/>
          <w:bCs/>
          <w:sz w:val="24"/>
        </w:rPr>
        <w:t>/2023 Balance:</w:t>
      </w:r>
      <w:r>
        <w:rPr>
          <w:sz w:val="24"/>
        </w:rPr>
        <w:tab/>
        <w:t>$1.00</w:t>
      </w:r>
    </w:p>
    <w:p w14:paraId="0C5AF7FE" w14:textId="23B7A98F" w:rsidR="00E2370C" w:rsidRDefault="00E2370C" w:rsidP="002B47DD">
      <w:pPr>
        <w:tabs>
          <w:tab w:val="left" w:pos="2979"/>
        </w:tabs>
        <w:spacing w:before="9"/>
        <w:ind w:left="100"/>
        <w:jc w:val="both"/>
        <w:rPr>
          <w:sz w:val="24"/>
        </w:rPr>
      </w:pPr>
    </w:p>
    <w:p w14:paraId="57F0A9DD" w14:textId="69F26EED" w:rsidR="00E2370C" w:rsidRDefault="00E2370C" w:rsidP="00E2370C">
      <w:pPr>
        <w:tabs>
          <w:tab w:val="left" w:pos="2979"/>
        </w:tabs>
        <w:spacing w:before="9"/>
        <w:ind w:left="2979" w:hanging="2879"/>
        <w:jc w:val="both"/>
        <w:rPr>
          <w:sz w:val="24"/>
        </w:rPr>
      </w:pPr>
      <w:r w:rsidRPr="00B72EB3">
        <w:rPr>
          <w:b/>
          <w:bCs/>
          <w:sz w:val="24"/>
        </w:rPr>
        <w:t>Valuation:</w:t>
      </w:r>
      <w:r>
        <w:rPr>
          <w:sz w:val="24"/>
        </w:rPr>
        <w:tab/>
        <w:t>This capital reserve is designed with a “not to exceed” amount of $1,500,000.00 and is to be used for renovations and additions to all District facilities.</w:t>
      </w:r>
    </w:p>
    <w:p w14:paraId="149674AF" w14:textId="77777777" w:rsidR="0068679A" w:rsidRDefault="0068679A" w:rsidP="00E2370C">
      <w:pPr>
        <w:tabs>
          <w:tab w:val="left" w:pos="2979"/>
        </w:tabs>
        <w:spacing w:before="9"/>
        <w:ind w:left="2979" w:hanging="2879"/>
        <w:jc w:val="both"/>
        <w:rPr>
          <w:sz w:val="24"/>
        </w:rPr>
      </w:pPr>
    </w:p>
    <w:p w14:paraId="2AF27D7B" w14:textId="185094E6" w:rsidR="00E2370C" w:rsidRPr="00E2370C" w:rsidRDefault="00E2370C" w:rsidP="00E2370C">
      <w:pPr>
        <w:tabs>
          <w:tab w:val="left" w:pos="2979"/>
        </w:tabs>
        <w:spacing w:before="9"/>
        <w:ind w:left="2979" w:hanging="2879"/>
        <w:jc w:val="both"/>
        <w:rPr>
          <w:sz w:val="24"/>
          <w:szCs w:val="24"/>
        </w:rPr>
      </w:pPr>
      <w:r w:rsidRPr="00B72EB3">
        <w:rPr>
          <w:b/>
          <w:bCs/>
          <w:sz w:val="24"/>
        </w:rPr>
        <w:t>Plan:</w:t>
      </w:r>
      <w:r>
        <w:rPr>
          <w:sz w:val="24"/>
        </w:rPr>
        <w:tab/>
      </w:r>
      <w:r w:rsidRPr="00E2370C">
        <w:rPr>
          <w:sz w:val="24"/>
          <w:szCs w:val="24"/>
        </w:rPr>
        <w:t>The current plan is to fund this reserve, when the budget allows, up to the maximum</w:t>
      </w:r>
      <w:r>
        <w:rPr>
          <w:sz w:val="24"/>
          <w:szCs w:val="24"/>
        </w:rPr>
        <w:t xml:space="preserve"> amount.  When future capital projects are planned, there will be consideration to using reserve funds to offset some project costs rather than bonding.</w:t>
      </w:r>
    </w:p>
    <w:p w14:paraId="54BF0218" w14:textId="51CB2EED" w:rsidR="0068679A" w:rsidRDefault="0068679A" w:rsidP="00E2370C">
      <w:pPr>
        <w:tabs>
          <w:tab w:val="left" w:pos="3356"/>
        </w:tabs>
        <w:spacing w:before="9"/>
        <w:ind w:left="100"/>
        <w:jc w:val="both"/>
        <w:rPr>
          <w:sz w:val="24"/>
        </w:rPr>
      </w:pPr>
      <w:r>
        <w:rPr>
          <w:sz w:val="24"/>
        </w:rPr>
        <w:t>_______________________________________________________________________</w:t>
      </w:r>
    </w:p>
    <w:p w14:paraId="71A1CBC5" w14:textId="77777777" w:rsidR="0068679A" w:rsidRDefault="0068679A" w:rsidP="00E2370C">
      <w:pPr>
        <w:tabs>
          <w:tab w:val="left" w:pos="3356"/>
        </w:tabs>
        <w:spacing w:before="9"/>
        <w:ind w:left="100"/>
        <w:jc w:val="both"/>
        <w:rPr>
          <w:sz w:val="24"/>
        </w:rPr>
      </w:pPr>
    </w:p>
    <w:p w14:paraId="64E6BD7D" w14:textId="77777777" w:rsidR="0068679A" w:rsidRDefault="0068679A" w:rsidP="00E2370C">
      <w:pPr>
        <w:tabs>
          <w:tab w:val="left" w:pos="3356"/>
        </w:tabs>
        <w:spacing w:before="9"/>
        <w:ind w:left="100"/>
        <w:jc w:val="both"/>
        <w:rPr>
          <w:sz w:val="24"/>
        </w:rPr>
      </w:pPr>
    </w:p>
    <w:p w14:paraId="404356AA" w14:textId="77777777" w:rsidR="0068679A" w:rsidRDefault="0068679A" w:rsidP="00E2370C">
      <w:pPr>
        <w:tabs>
          <w:tab w:val="left" w:pos="3356"/>
        </w:tabs>
        <w:spacing w:before="9"/>
        <w:ind w:left="100"/>
        <w:jc w:val="both"/>
        <w:rPr>
          <w:sz w:val="24"/>
        </w:rPr>
      </w:pPr>
    </w:p>
    <w:p w14:paraId="7F3CD20E" w14:textId="77777777" w:rsidR="0068679A" w:rsidRDefault="0068679A" w:rsidP="00E2370C">
      <w:pPr>
        <w:tabs>
          <w:tab w:val="left" w:pos="3356"/>
        </w:tabs>
        <w:spacing w:before="9"/>
        <w:ind w:left="100"/>
        <w:jc w:val="both"/>
        <w:rPr>
          <w:sz w:val="24"/>
        </w:rPr>
      </w:pPr>
    </w:p>
    <w:p w14:paraId="260702CF" w14:textId="77777777" w:rsidR="0068679A" w:rsidRDefault="0068679A" w:rsidP="00E2370C">
      <w:pPr>
        <w:tabs>
          <w:tab w:val="left" w:pos="3356"/>
        </w:tabs>
        <w:spacing w:before="9"/>
        <w:ind w:left="100"/>
        <w:jc w:val="both"/>
        <w:rPr>
          <w:sz w:val="24"/>
        </w:rPr>
      </w:pPr>
    </w:p>
    <w:p w14:paraId="7F8F2EC8" w14:textId="77777777" w:rsidR="0068679A" w:rsidRDefault="0068679A" w:rsidP="00E2370C">
      <w:pPr>
        <w:tabs>
          <w:tab w:val="left" w:pos="3356"/>
        </w:tabs>
        <w:spacing w:before="9"/>
        <w:ind w:left="100"/>
        <w:jc w:val="both"/>
        <w:rPr>
          <w:sz w:val="24"/>
        </w:rPr>
      </w:pPr>
    </w:p>
    <w:p w14:paraId="06C1D947" w14:textId="77777777" w:rsidR="0068679A" w:rsidRDefault="0068679A" w:rsidP="00E2370C">
      <w:pPr>
        <w:tabs>
          <w:tab w:val="left" w:pos="3356"/>
        </w:tabs>
        <w:spacing w:before="9"/>
        <w:ind w:left="100"/>
        <w:jc w:val="both"/>
        <w:rPr>
          <w:sz w:val="24"/>
        </w:rPr>
      </w:pPr>
    </w:p>
    <w:p w14:paraId="3E6AE7A4" w14:textId="77777777" w:rsidR="0068679A" w:rsidRDefault="0068679A" w:rsidP="00E2370C">
      <w:pPr>
        <w:tabs>
          <w:tab w:val="left" w:pos="3356"/>
        </w:tabs>
        <w:spacing w:before="9"/>
        <w:ind w:left="100"/>
        <w:jc w:val="both"/>
        <w:rPr>
          <w:sz w:val="24"/>
        </w:rPr>
      </w:pPr>
    </w:p>
    <w:p w14:paraId="4C527E92" w14:textId="77777777" w:rsidR="0068679A" w:rsidRDefault="0068679A" w:rsidP="00E2370C">
      <w:pPr>
        <w:tabs>
          <w:tab w:val="left" w:pos="3356"/>
        </w:tabs>
        <w:spacing w:before="9"/>
        <w:ind w:left="100"/>
        <w:jc w:val="both"/>
        <w:rPr>
          <w:sz w:val="24"/>
        </w:rPr>
      </w:pPr>
    </w:p>
    <w:p w14:paraId="74136AD4" w14:textId="77777777" w:rsidR="0068679A" w:rsidRDefault="0068679A" w:rsidP="00E2370C">
      <w:pPr>
        <w:tabs>
          <w:tab w:val="left" w:pos="3356"/>
        </w:tabs>
        <w:spacing w:before="9"/>
        <w:ind w:left="100"/>
        <w:jc w:val="both"/>
        <w:rPr>
          <w:sz w:val="24"/>
        </w:rPr>
      </w:pPr>
    </w:p>
    <w:p w14:paraId="2F1115EA" w14:textId="77777777" w:rsidR="0068679A" w:rsidRDefault="0068679A" w:rsidP="00E2370C">
      <w:pPr>
        <w:tabs>
          <w:tab w:val="left" w:pos="3356"/>
        </w:tabs>
        <w:spacing w:before="9"/>
        <w:ind w:left="100"/>
        <w:jc w:val="both"/>
        <w:rPr>
          <w:sz w:val="24"/>
        </w:rPr>
      </w:pPr>
    </w:p>
    <w:p w14:paraId="5444751D" w14:textId="77777777" w:rsidR="0068679A" w:rsidRDefault="0068679A" w:rsidP="00E2370C">
      <w:pPr>
        <w:tabs>
          <w:tab w:val="left" w:pos="3356"/>
        </w:tabs>
        <w:spacing w:before="9"/>
        <w:ind w:left="100"/>
        <w:jc w:val="both"/>
        <w:rPr>
          <w:sz w:val="24"/>
        </w:rPr>
      </w:pPr>
    </w:p>
    <w:p w14:paraId="00BB6F73" w14:textId="77777777" w:rsidR="0068679A" w:rsidRDefault="0068679A" w:rsidP="00E2370C">
      <w:pPr>
        <w:tabs>
          <w:tab w:val="left" w:pos="3356"/>
        </w:tabs>
        <w:spacing w:before="9"/>
        <w:ind w:left="100"/>
        <w:jc w:val="both"/>
        <w:rPr>
          <w:sz w:val="24"/>
        </w:rPr>
      </w:pPr>
    </w:p>
    <w:p w14:paraId="383C99C7" w14:textId="614DCCEC" w:rsidR="007D179D" w:rsidRDefault="00E2370C" w:rsidP="00E2370C">
      <w:pPr>
        <w:tabs>
          <w:tab w:val="left" w:pos="3356"/>
        </w:tabs>
        <w:spacing w:before="9"/>
        <w:ind w:left="100"/>
        <w:jc w:val="both"/>
        <w:rPr>
          <w:sz w:val="24"/>
        </w:rPr>
      </w:pPr>
      <w:r>
        <w:rPr>
          <w:sz w:val="24"/>
        </w:rPr>
        <w:tab/>
      </w:r>
    </w:p>
    <w:p w14:paraId="07E44AF4" w14:textId="77777777" w:rsidR="00A3003A" w:rsidRDefault="00A3003A" w:rsidP="002B47DD">
      <w:pPr>
        <w:pStyle w:val="BodyText"/>
        <w:spacing w:before="0"/>
        <w:jc w:val="both"/>
      </w:pPr>
      <w:r>
        <w:t xml:space="preserve">In addition to restricted reserves, the </w:t>
      </w:r>
      <w:proofErr w:type="gramStart"/>
      <w:r>
        <w:t>District</w:t>
      </w:r>
      <w:proofErr w:type="gramEnd"/>
      <w:r>
        <w:t xml:space="preserve"> also has an assigned and unassigned fund </w:t>
      </w:r>
    </w:p>
    <w:p w14:paraId="5C1C1615" w14:textId="77777777" w:rsidR="00A3003A" w:rsidRDefault="00A3003A" w:rsidP="002B47DD">
      <w:pPr>
        <w:pStyle w:val="BodyText"/>
        <w:spacing w:before="0"/>
        <w:ind w:left="2880" w:hanging="2880"/>
        <w:jc w:val="both"/>
      </w:pPr>
      <w:r>
        <w:t>balance.  Fund balances are used for the following purposes:</w:t>
      </w:r>
    </w:p>
    <w:p w14:paraId="3C87FA3F" w14:textId="77777777" w:rsidR="00A3003A" w:rsidRDefault="00A3003A" w:rsidP="002B47DD">
      <w:pPr>
        <w:pStyle w:val="BodyText"/>
        <w:spacing w:before="0"/>
        <w:ind w:left="2880" w:hanging="2880"/>
        <w:jc w:val="both"/>
      </w:pPr>
    </w:p>
    <w:p w14:paraId="47981BD4" w14:textId="77777777" w:rsidR="00A50DDE" w:rsidRPr="00A3003A" w:rsidRDefault="00A50DDE" w:rsidP="002B47DD">
      <w:pPr>
        <w:pStyle w:val="BodyText"/>
        <w:spacing w:before="0"/>
        <w:ind w:left="2880" w:hanging="2880"/>
        <w:jc w:val="both"/>
        <w:rPr>
          <w:b/>
        </w:rPr>
      </w:pPr>
      <w:r w:rsidRPr="00A3003A">
        <w:rPr>
          <w:b/>
        </w:rPr>
        <w:t>Assigned Appropriated Fund Balance</w:t>
      </w:r>
    </w:p>
    <w:p w14:paraId="31705ECC" w14:textId="77777777" w:rsidR="00A3003A" w:rsidRDefault="00A50DDE" w:rsidP="002B47DD">
      <w:pPr>
        <w:pStyle w:val="BodyText"/>
        <w:spacing w:before="0"/>
        <w:ind w:left="2880" w:hanging="2880"/>
        <w:jc w:val="both"/>
      </w:pPr>
      <w:r>
        <w:t xml:space="preserve">Purpose: Planned reduction in fund balance to reduce the property tax levy necessary to </w:t>
      </w:r>
    </w:p>
    <w:p w14:paraId="3EF1763A" w14:textId="77777777" w:rsidR="00A50DDE" w:rsidRDefault="00A50DDE" w:rsidP="002B47DD">
      <w:pPr>
        <w:pStyle w:val="BodyText"/>
        <w:spacing w:before="0"/>
        <w:ind w:left="2880" w:hanging="2880"/>
        <w:jc w:val="both"/>
      </w:pPr>
      <w:r>
        <w:t>support the current budget.</w:t>
      </w:r>
    </w:p>
    <w:p w14:paraId="505158CD" w14:textId="77777777" w:rsidR="00A50DDE" w:rsidRDefault="00A50DDE" w:rsidP="002B47DD">
      <w:pPr>
        <w:pStyle w:val="BodyText"/>
        <w:spacing w:before="0"/>
        <w:ind w:left="2880" w:hanging="2880"/>
        <w:jc w:val="both"/>
      </w:pPr>
    </w:p>
    <w:p w14:paraId="5BC8801F" w14:textId="77777777" w:rsidR="00A50DDE" w:rsidRPr="00A3003A" w:rsidRDefault="00A50DDE" w:rsidP="002B47DD">
      <w:pPr>
        <w:pStyle w:val="BodyText"/>
        <w:spacing w:before="0"/>
        <w:ind w:left="2880" w:hanging="2880"/>
        <w:jc w:val="both"/>
        <w:rPr>
          <w:b/>
        </w:rPr>
      </w:pPr>
      <w:r w:rsidRPr="00A3003A">
        <w:rPr>
          <w:b/>
        </w:rPr>
        <w:t>Assigned Unappropriated Fund Balance</w:t>
      </w:r>
    </w:p>
    <w:p w14:paraId="35E80253" w14:textId="77777777" w:rsidR="00A50DDE" w:rsidRDefault="00A50DDE" w:rsidP="002B47DD">
      <w:pPr>
        <w:pStyle w:val="BodyText"/>
        <w:spacing w:before="0"/>
        <w:ind w:left="2880" w:hanging="2880"/>
        <w:jc w:val="both"/>
      </w:pPr>
      <w:r>
        <w:t xml:space="preserve">Purpose: To record the </w:t>
      </w:r>
      <w:proofErr w:type="gramStart"/>
      <w:r>
        <w:t>amount</w:t>
      </w:r>
      <w:proofErr w:type="gramEnd"/>
      <w:r>
        <w:t xml:space="preserve"> of outstanding encumbrances at the end of the fiscal year.</w:t>
      </w:r>
    </w:p>
    <w:p w14:paraId="20ADF48F" w14:textId="045564BA" w:rsidR="00AA0F69" w:rsidRDefault="00AA0F69" w:rsidP="002B47DD">
      <w:pPr>
        <w:pStyle w:val="BodyText"/>
        <w:spacing w:before="0"/>
        <w:jc w:val="both"/>
      </w:pPr>
    </w:p>
    <w:p w14:paraId="4C8BD396" w14:textId="77777777" w:rsidR="00A50DDE" w:rsidRPr="00A3003A" w:rsidRDefault="00A50DDE" w:rsidP="002B47DD">
      <w:pPr>
        <w:pStyle w:val="BodyText"/>
        <w:spacing w:before="0"/>
        <w:jc w:val="both"/>
        <w:rPr>
          <w:b/>
        </w:rPr>
      </w:pPr>
      <w:r w:rsidRPr="00A3003A">
        <w:rPr>
          <w:b/>
        </w:rPr>
        <w:t>Unassigned Fund Balance:</w:t>
      </w:r>
    </w:p>
    <w:p w14:paraId="2B40FFD4" w14:textId="77777777" w:rsidR="00A50DDE" w:rsidRDefault="00A50DDE" w:rsidP="002B47DD">
      <w:pPr>
        <w:pStyle w:val="BodyText"/>
        <w:spacing w:before="0"/>
        <w:ind w:left="2880" w:hanging="2880"/>
        <w:jc w:val="both"/>
      </w:pPr>
      <w:r>
        <w:t xml:space="preserve">Purpose: Provides a source of funds for unanticipated increases in expenditures, </w:t>
      </w:r>
    </w:p>
    <w:p w14:paraId="77A335CA" w14:textId="77777777" w:rsidR="00AA0F69" w:rsidRDefault="00A50DDE" w:rsidP="002B47DD">
      <w:pPr>
        <w:pStyle w:val="BodyText"/>
        <w:spacing w:before="0"/>
        <w:ind w:left="2880" w:hanging="2880"/>
        <w:jc w:val="both"/>
      </w:pPr>
      <w:r>
        <w:t>Decreases in revenue, and interruptions in cash flow.</w:t>
      </w:r>
      <w:r w:rsidR="00AA0F69">
        <w:t xml:space="preserve"> The district hopes to maintain a 4% </w:t>
      </w:r>
    </w:p>
    <w:p w14:paraId="4B53750D" w14:textId="77777777" w:rsidR="00AA0F69" w:rsidRDefault="00AA0F69" w:rsidP="002B47DD">
      <w:pPr>
        <w:pStyle w:val="BodyText"/>
        <w:spacing w:before="0"/>
        <w:ind w:left="2880" w:hanging="2880"/>
        <w:jc w:val="both"/>
      </w:pPr>
      <w:r>
        <w:t xml:space="preserve">unassigned fund balance in the future – currently the unassigned fund balance is funded at  </w:t>
      </w:r>
    </w:p>
    <w:p w14:paraId="201BCA7B" w14:textId="77777777" w:rsidR="0068679A" w:rsidRDefault="00BD3353" w:rsidP="002B47DD">
      <w:pPr>
        <w:pStyle w:val="BodyText"/>
        <w:spacing w:before="0"/>
        <w:ind w:left="2880" w:hanging="2880"/>
        <w:jc w:val="both"/>
      </w:pPr>
      <w:r>
        <w:t xml:space="preserve">at </w:t>
      </w:r>
      <w:r w:rsidR="0068679A">
        <w:t>5.83%.  The unassigned fund balance was purposefully allowed to move above the rate</w:t>
      </w:r>
    </w:p>
    <w:p w14:paraId="5BBE5880" w14:textId="734792BA" w:rsidR="00A50DDE" w:rsidRDefault="0068679A" w:rsidP="002B47DD">
      <w:pPr>
        <w:pStyle w:val="BodyText"/>
        <w:spacing w:before="0"/>
        <w:ind w:left="2880" w:hanging="2880"/>
        <w:jc w:val="both"/>
      </w:pPr>
      <w:r>
        <w:t>of 4% due to the uncertainly surrounding New York State’s current fiscal climate.</w:t>
      </w:r>
    </w:p>
    <w:p w14:paraId="30560C1B" w14:textId="77777777" w:rsidR="00A50DDE" w:rsidRDefault="00A50DDE" w:rsidP="002B47DD">
      <w:pPr>
        <w:pStyle w:val="BodyText"/>
        <w:spacing w:before="0"/>
        <w:jc w:val="both"/>
      </w:pPr>
    </w:p>
    <w:p w14:paraId="79A1367C" w14:textId="77777777" w:rsidR="00B72EB3" w:rsidRDefault="00B72EB3" w:rsidP="002B47DD">
      <w:pPr>
        <w:pStyle w:val="BodyText"/>
        <w:spacing w:before="0"/>
        <w:ind w:left="100"/>
        <w:jc w:val="both"/>
        <w:rPr>
          <w:u w:val="single"/>
        </w:rPr>
      </w:pPr>
    </w:p>
    <w:p w14:paraId="701B26F8" w14:textId="79C4453D" w:rsidR="00470033" w:rsidRDefault="00767051" w:rsidP="002B47DD">
      <w:pPr>
        <w:pStyle w:val="BodyText"/>
        <w:spacing w:before="0"/>
        <w:ind w:left="100"/>
        <w:jc w:val="both"/>
      </w:pPr>
      <w:r>
        <w:rPr>
          <w:u w:val="single"/>
        </w:rPr>
        <w:t>RESOLUTION:</w:t>
      </w:r>
    </w:p>
    <w:p w14:paraId="5CB2FD04" w14:textId="77777777" w:rsidR="00470033" w:rsidRDefault="00470033" w:rsidP="002B47DD">
      <w:pPr>
        <w:pStyle w:val="BodyText"/>
        <w:spacing w:before="6"/>
        <w:jc w:val="both"/>
        <w:rPr>
          <w:sz w:val="25"/>
        </w:rPr>
      </w:pPr>
    </w:p>
    <w:p w14:paraId="59A16548" w14:textId="14BA22F3" w:rsidR="00470033" w:rsidRDefault="00767051" w:rsidP="002B47DD">
      <w:pPr>
        <w:pStyle w:val="BodyText"/>
        <w:spacing w:before="1" w:line="247" w:lineRule="auto"/>
        <w:ind w:left="100" w:right="194"/>
        <w:jc w:val="both"/>
      </w:pPr>
      <w:r>
        <w:t xml:space="preserve">Resolved, the Board of </w:t>
      </w:r>
      <w:r w:rsidR="002C4203">
        <w:t xml:space="preserve">Education of the Union Springs </w:t>
      </w:r>
      <w:r>
        <w:t>Central School Distr</w:t>
      </w:r>
      <w:r w:rsidR="002C4203">
        <w:t xml:space="preserve">ict hereby adopts the </w:t>
      </w:r>
      <w:r>
        <w:t>general fund restricted reserves plan and reauthorizes the following reserves of the Union Springs Central School District as authorized by Education Law and General Municipal Law and reflected in the District’s financial st</w:t>
      </w:r>
      <w:r w:rsidR="00BD3353">
        <w:t xml:space="preserve">atements effective June </w:t>
      </w:r>
      <w:r w:rsidR="0068679A">
        <w:t>30</w:t>
      </w:r>
      <w:r w:rsidR="00BD3353">
        <w:t>, 202</w:t>
      </w:r>
      <w:r w:rsidR="00B72EB3">
        <w:t>3</w:t>
      </w:r>
      <w:r>
        <w:t>: Workers Compensation Claims, Unemployment Insurance, Retirement Contribution Reserve (ERS), Retirement Contribution Reserve (TRS), Tax Certiorari Reserve, Employee Benefi</w:t>
      </w:r>
      <w:r w:rsidR="00E37DC6">
        <w:t xml:space="preserve">ts and Accrued Liabilities, </w:t>
      </w:r>
      <w:r>
        <w:t>Capital Reserve</w:t>
      </w:r>
      <w:r w:rsidR="00E37DC6">
        <w:t>,</w:t>
      </w:r>
      <w:r w:rsidR="00124265">
        <w:t xml:space="preserve"> Bus Reserve</w:t>
      </w:r>
      <w:r w:rsidR="00BD3353">
        <w:t>, Capital Reserve 2.5,</w:t>
      </w:r>
      <w:r w:rsidR="00B72EB3">
        <w:t xml:space="preserve"> Capital Reserve 1.5 2022,</w:t>
      </w:r>
      <w:r w:rsidR="00E37DC6">
        <w:t xml:space="preserve"> and Repair Reserve</w:t>
      </w:r>
      <w:r>
        <w:t>.</w:t>
      </w:r>
    </w:p>
    <w:p w14:paraId="1FB76B67" w14:textId="77777777" w:rsidR="00470033" w:rsidRDefault="00470033" w:rsidP="002B47DD">
      <w:pPr>
        <w:pStyle w:val="BodyText"/>
        <w:spacing w:before="10"/>
        <w:jc w:val="both"/>
      </w:pPr>
    </w:p>
    <w:p w14:paraId="5AA005A4" w14:textId="77777777" w:rsidR="00767051" w:rsidRDefault="00767051" w:rsidP="002B47DD">
      <w:pPr>
        <w:pStyle w:val="BodyText"/>
        <w:tabs>
          <w:tab w:val="left" w:pos="1539"/>
        </w:tabs>
        <w:spacing w:before="0" w:line="247" w:lineRule="auto"/>
        <w:ind w:left="100" w:right="6484"/>
        <w:jc w:val="both"/>
      </w:pPr>
      <w:r>
        <w:t>Motion:</w:t>
      </w:r>
      <w:r>
        <w:tab/>
      </w:r>
    </w:p>
    <w:p w14:paraId="48053966" w14:textId="77777777" w:rsidR="00470033" w:rsidRDefault="00767051" w:rsidP="002B47DD">
      <w:pPr>
        <w:pStyle w:val="BodyText"/>
        <w:tabs>
          <w:tab w:val="left" w:pos="1539"/>
        </w:tabs>
        <w:spacing w:before="0" w:line="247" w:lineRule="auto"/>
        <w:ind w:left="100" w:right="6484"/>
        <w:jc w:val="both"/>
      </w:pPr>
      <w:r>
        <w:t>Second:</w:t>
      </w:r>
      <w:r>
        <w:tab/>
      </w:r>
    </w:p>
    <w:p w14:paraId="0B77C936" w14:textId="77777777" w:rsidR="00470033" w:rsidRDefault="00605C33" w:rsidP="002B47DD">
      <w:pPr>
        <w:pStyle w:val="BodyText"/>
        <w:spacing w:before="2"/>
        <w:ind w:left="100"/>
        <w:jc w:val="both"/>
      </w:pPr>
      <w:r>
        <w:t xml:space="preserve">Ayes:  </w:t>
      </w:r>
      <w:r w:rsidR="007D179D">
        <w:tab/>
      </w:r>
      <w:r>
        <w:t xml:space="preserve">Nays:  </w:t>
      </w:r>
      <w:r w:rsidR="007D179D">
        <w:tab/>
      </w:r>
      <w:r>
        <w:t xml:space="preserve">Abstentions: </w:t>
      </w:r>
    </w:p>
    <w:sectPr w:rsidR="00470033" w:rsidSect="00DF12AF">
      <w:footerReference w:type="default" r:id="rId9"/>
      <w:pgSz w:w="12240" w:h="15840"/>
      <w:pgMar w:top="720" w:right="1296" w:bottom="1382" w:left="1339" w:header="0" w:footer="1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F7DC" w14:textId="77777777" w:rsidR="003D4680" w:rsidRDefault="003D4680">
      <w:r>
        <w:separator/>
      </w:r>
    </w:p>
  </w:endnote>
  <w:endnote w:type="continuationSeparator" w:id="0">
    <w:p w14:paraId="0C993439" w14:textId="77777777" w:rsidR="003D4680" w:rsidRDefault="003D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1DEA" w14:textId="77777777" w:rsidR="00470033" w:rsidRDefault="008C493F">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67447AB2" wp14:editId="4923ECF5">
              <wp:simplePos x="0" y="0"/>
              <wp:positionH relativeFrom="page">
                <wp:posOffset>6756400</wp:posOffset>
              </wp:positionH>
              <wp:positionV relativeFrom="page">
                <wp:posOffset>9166860</wp:posOffset>
              </wp:positionV>
              <wp:extent cx="127000" cy="194310"/>
              <wp:effectExtent l="3175" t="381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5B3C" w14:textId="77777777" w:rsidR="00470033" w:rsidRDefault="00767051">
                          <w:pPr>
                            <w:pStyle w:val="BodyText"/>
                            <w:spacing w:before="10"/>
                            <w:ind w:left="40"/>
                            <w:rPr>
                              <w:rFonts w:ascii="Times New Roman"/>
                            </w:rPr>
                          </w:pPr>
                          <w:r>
                            <w:fldChar w:fldCharType="begin"/>
                          </w:r>
                          <w:r>
                            <w:rPr>
                              <w:rFonts w:ascii="Times New Roman"/>
                            </w:rPr>
                            <w:instrText xml:space="preserve"> PAGE </w:instrText>
                          </w:r>
                          <w:r>
                            <w:fldChar w:fldCharType="separate"/>
                          </w:r>
                          <w:r w:rsidR="002F6206">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47AB2" id="_x0000_t202" coordsize="21600,21600" o:spt="202" path="m,l,21600r21600,l21600,xe">
              <v:stroke joinstyle="miter"/>
              <v:path gradientshapeok="t" o:connecttype="rect"/>
            </v:shapetype>
            <v:shape id="Text Box 1" o:spid="_x0000_s1026" type="#_x0000_t202" style="position:absolute;margin-left:532pt;margin-top:721.8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" filled="f" stroked="f">
              <v:textbox inset="0,0,0,0">
                <w:txbxContent>
                  <w:p w14:paraId="02465B3C" w14:textId="77777777" w:rsidR="00470033" w:rsidRDefault="00767051">
                    <w:pPr>
                      <w:pStyle w:val="BodyText"/>
                      <w:spacing w:before="10"/>
                      <w:ind w:left="40"/>
                      <w:rPr>
                        <w:rFonts w:ascii="Times New Roman"/>
                      </w:rPr>
                    </w:pPr>
                    <w:r>
                      <w:fldChar w:fldCharType="begin"/>
                    </w:r>
                    <w:r>
                      <w:rPr>
                        <w:rFonts w:ascii="Times New Roman"/>
                      </w:rPr>
                      <w:instrText xml:space="preserve"> PAGE </w:instrText>
                    </w:r>
                    <w:r>
                      <w:fldChar w:fldCharType="separate"/>
                    </w:r>
                    <w:r w:rsidR="002F6206">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5CDF" w14:textId="77777777" w:rsidR="003D4680" w:rsidRDefault="003D4680">
      <w:r>
        <w:separator/>
      </w:r>
    </w:p>
  </w:footnote>
  <w:footnote w:type="continuationSeparator" w:id="0">
    <w:p w14:paraId="049CF4BE" w14:textId="77777777" w:rsidR="003D4680" w:rsidRDefault="003D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E746C"/>
    <w:multiLevelType w:val="hybridMultilevel"/>
    <w:tmpl w:val="85128366"/>
    <w:lvl w:ilvl="0" w:tplc="909C3106">
      <w:numFmt w:val="bullet"/>
      <w:lvlText w:val="●"/>
      <w:lvlJc w:val="left"/>
      <w:pPr>
        <w:ind w:left="820" w:hanging="360"/>
      </w:pPr>
      <w:rPr>
        <w:rFonts w:ascii="Arial" w:eastAsia="Arial" w:hAnsi="Arial" w:cs="Arial" w:hint="default"/>
        <w:spacing w:val="-3"/>
        <w:w w:val="100"/>
        <w:sz w:val="24"/>
        <w:szCs w:val="24"/>
      </w:rPr>
    </w:lvl>
    <w:lvl w:ilvl="1" w:tplc="02C4704C">
      <w:numFmt w:val="bullet"/>
      <w:lvlText w:val="•"/>
      <w:lvlJc w:val="left"/>
      <w:pPr>
        <w:ind w:left="1698" w:hanging="360"/>
      </w:pPr>
      <w:rPr>
        <w:rFonts w:hint="default"/>
      </w:rPr>
    </w:lvl>
    <w:lvl w:ilvl="2" w:tplc="73D2B1CA">
      <w:numFmt w:val="bullet"/>
      <w:lvlText w:val="•"/>
      <w:lvlJc w:val="left"/>
      <w:pPr>
        <w:ind w:left="2576" w:hanging="360"/>
      </w:pPr>
      <w:rPr>
        <w:rFonts w:hint="default"/>
      </w:rPr>
    </w:lvl>
    <w:lvl w:ilvl="3" w:tplc="06900594">
      <w:numFmt w:val="bullet"/>
      <w:lvlText w:val="•"/>
      <w:lvlJc w:val="left"/>
      <w:pPr>
        <w:ind w:left="3454" w:hanging="360"/>
      </w:pPr>
      <w:rPr>
        <w:rFonts w:hint="default"/>
      </w:rPr>
    </w:lvl>
    <w:lvl w:ilvl="4" w:tplc="4C7CBFB4">
      <w:numFmt w:val="bullet"/>
      <w:lvlText w:val="•"/>
      <w:lvlJc w:val="left"/>
      <w:pPr>
        <w:ind w:left="4332" w:hanging="360"/>
      </w:pPr>
      <w:rPr>
        <w:rFonts w:hint="default"/>
      </w:rPr>
    </w:lvl>
    <w:lvl w:ilvl="5" w:tplc="079E8C86">
      <w:numFmt w:val="bullet"/>
      <w:lvlText w:val="•"/>
      <w:lvlJc w:val="left"/>
      <w:pPr>
        <w:ind w:left="5210" w:hanging="360"/>
      </w:pPr>
      <w:rPr>
        <w:rFonts w:hint="default"/>
      </w:rPr>
    </w:lvl>
    <w:lvl w:ilvl="6" w:tplc="6EF08262">
      <w:numFmt w:val="bullet"/>
      <w:lvlText w:val="•"/>
      <w:lvlJc w:val="left"/>
      <w:pPr>
        <w:ind w:left="6088" w:hanging="360"/>
      </w:pPr>
      <w:rPr>
        <w:rFonts w:hint="default"/>
      </w:rPr>
    </w:lvl>
    <w:lvl w:ilvl="7" w:tplc="70B42A58">
      <w:numFmt w:val="bullet"/>
      <w:lvlText w:val="•"/>
      <w:lvlJc w:val="left"/>
      <w:pPr>
        <w:ind w:left="6966" w:hanging="360"/>
      </w:pPr>
      <w:rPr>
        <w:rFonts w:hint="default"/>
      </w:rPr>
    </w:lvl>
    <w:lvl w:ilvl="8" w:tplc="C968123A">
      <w:numFmt w:val="bullet"/>
      <w:lvlText w:val="•"/>
      <w:lvlJc w:val="left"/>
      <w:pPr>
        <w:ind w:left="7844" w:hanging="360"/>
      </w:pPr>
      <w:rPr>
        <w:rFonts w:hint="default"/>
      </w:rPr>
    </w:lvl>
  </w:abstractNum>
  <w:abstractNum w:abstractNumId="1" w15:restartNumberingAfterBreak="0">
    <w:nsid w:val="5A485197"/>
    <w:multiLevelType w:val="hybridMultilevel"/>
    <w:tmpl w:val="85128EB2"/>
    <w:lvl w:ilvl="0" w:tplc="C1322D20">
      <w:numFmt w:val="bullet"/>
      <w:lvlText w:val="●"/>
      <w:lvlJc w:val="left"/>
      <w:pPr>
        <w:ind w:left="820" w:hanging="360"/>
      </w:pPr>
      <w:rPr>
        <w:rFonts w:ascii="Arial" w:eastAsia="Arial" w:hAnsi="Arial" w:cs="Arial" w:hint="default"/>
        <w:b/>
        <w:bCs/>
        <w:i/>
        <w:spacing w:val="-5"/>
        <w:w w:val="100"/>
        <w:sz w:val="24"/>
        <w:szCs w:val="24"/>
      </w:rPr>
    </w:lvl>
    <w:lvl w:ilvl="1" w:tplc="AEA21A50">
      <w:numFmt w:val="bullet"/>
      <w:lvlText w:val="•"/>
      <w:lvlJc w:val="left"/>
      <w:pPr>
        <w:ind w:left="1698" w:hanging="360"/>
      </w:pPr>
      <w:rPr>
        <w:rFonts w:hint="default"/>
      </w:rPr>
    </w:lvl>
    <w:lvl w:ilvl="2" w:tplc="F96414C0">
      <w:numFmt w:val="bullet"/>
      <w:lvlText w:val="•"/>
      <w:lvlJc w:val="left"/>
      <w:pPr>
        <w:ind w:left="2576" w:hanging="360"/>
      </w:pPr>
      <w:rPr>
        <w:rFonts w:hint="default"/>
      </w:rPr>
    </w:lvl>
    <w:lvl w:ilvl="3" w:tplc="88943EE2">
      <w:numFmt w:val="bullet"/>
      <w:lvlText w:val="•"/>
      <w:lvlJc w:val="left"/>
      <w:pPr>
        <w:ind w:left="3454" w:hanging="360"/>
      </w:pPr>
      <w:rPr>
        <w:rFonts w:hint="default"/>
      </w:rPr>
    </w:lvl>
    <w:lvl w:ilvl="4" w:tplc="F8F2055C">
      <w:numFmt w:val="bullet"/>
      <w:lvlText w:val="•"/>
      <w:lvlJc w:val="left"/>
      <w:pPr>
        <w:ind w:left="4332" w:hanging="360"/>
      </w:pPr>
      <w:rPr>
        <w:rFonts w:hint="default"/>
      </w:rPr>
    </w:lvl>
    <w:lvl w:ilvl="5" w:tplc="D9F2CFF8">
      <w:numFmt w:val="bullet"/>
      <w:lvlText w:val="•"/>
      <w:lvlJc w:val="left"/>
      <w:pPr>
        <w:ind w:left="5210" w:hanging="360"/>
      </w:pPr>
      <w:rPr>
        <w:rFonts w:hint="default"/>
      </w:rPr>
    </w:lvl>
    <w:lvl w:ilvl="6" w:tplc="EC4EF294">
      <w:numFmt w:val="bullet"/>
      <w:lvlText w:val="•"/>
      <w:lvlJc w:val="left"/>
      <w:pPr>
        <w:ind w:left="6088" w:hanging="360"/>
      </w:pPr>
      <w:rPr>
        <w:rFonts w:hint="default"/>
      </w:rPr>
    </w:lvl>
    <w:lvl w:ilvl="7" w:tplc="B6009804">
      <w:numFmt w:val="bullet"/>
      <w:lvlText w:val="•"/>
      <w:lvlJc w:val="left"/>
      <w:pPr>
        <w:ind w:left="6966" w:hanging="360"/>
      </w:pPr>
      <w:rPr>
        <w:rFonts w:hint="default"/>
      </w:rPr>
    </w:lvl>
    <w:lvl w:ilvl="8" w:tplc="6ACED486">
      <w:numFmt w:val="bullet"/>
      <w:lvlText w:val="•"/>
      <w:lvlJc w:val="left"/>
      <w:pPr>
        <w:ind w:left="7844" w:hanging="360"/>
      </w:pPr>
      <w:rPr>
        <w:rFonts w:hint="default"/>
      </w:rPr>
    </w:lvl>
  </w:abstractNum>
  <w:abstractNum w:abstractNumId="2" w15:restartNumberingAfterBreak="0">
    <w:nsid w:val="7EA13C94"/>
    <w:multiLevelType w:val="hybridMultilevel"/>
    <w:tmpl w:val="73FCE6CC"/>
    <w:lvl w:ilvl="0" w:tplc="B2D29B16">
      <w:numFmt w:val="bullet"/>
      <w:lvlText w:val="●"/>
      <w:lvlJc w:val="left"/>
      <w:pPr>
        <w:ind w:left="820" w:hanging="360"/>
      </w:pPr>
      <w:rPr>
        <w:rFonts w:ascii="Arial" w:eastAsia="Arial" w:hAnsi="Arial" w:cs="Arial" w:hint="default"/>
        <w:w w:val="100"/>
        <w:sz w:val="24"/>
        <w:szCs w:val="24"/>
      </w:rPr>
    </w:lvl>
    <w:lvl w:ilvl="1" w:tplc="040EF49E">
      <w:numFmt w:val="bullet"/>
      <w:lvlText w:val="•"/>
      <w:lvlJc w:val="left"/>
      <w:pPr>
        <w:ind w:left="1698" w:hanging="360"/>
      </w:pPr>
      <w:rPr>
        <w:rFonts w:hint="default"/>
      </w:rPr>
    </w:lvl>
    <w:lvl w:ilvl="2" w:tplc="F760C508">
      <w:numFmt w:val="bullet"/>
      <w:lvlText w:val="•"/>
      <w:lvlJc w:val="left"/>
      <w:pPr>
        <w:ind w:left="2576" w:hanging="360"/>
      </w:pPr>
      <w:rPr>
        <w:rFonts w:hint="default"/>
      </w:rPr>
    </w:lvl>
    <w:lvl w:ilvl="3" w:tplc="5C58FA2C">
      <w:numFmt w:val="bullet"/>
      <w:lvlText w:val="•"/>
      <w:lvlJc w:val="left"/>
      <w:pPr>
        <w:ind w:left="3454" w:hanging="360"/>
      </w:pPr>
      <w:rPr>
        <w:rFonts w:hint="default"/>
      </w:rPr>
    </w:lvl>
    <w:lvl w:ilvl="4" w:tplc="F50EB356">
      <w:numFmt w:val="bullet"/>
      <w:lvlText w:val="•"/>
      <w:lvlJc w:val="left"/>
      <w:pPr>
        <w:ind w:left="4332" w:hanging="360"/>
      </w:pPr>
      <w:rPr>
        <w:rFonts w:hint="default"/>
      </w:rPr>
    </w:lvl>
    <w:lvl w:ilvl="5" w:tplc="56A2E404">
      <w:numFmt w:val="bullet"/>
      <w:lvlText w:val="•"/>
      <w:lvlJc w:val="left"/>
      <w:pPr>
        <w:ind w:left="5210" w:hanging="360"/>
      </w:pPr>
      <w:rPr>
        <w:rFonts w:hint="default"/>
      </w:rPr>
    </w:lvl>
    <w:lvl w:ilvl="6" w:tplc="F014F9CE">
      <w:numFmt w:val="bullet"/>
      <w:lvlText w:val="•"/>
      <w:lvlJc w:val="left"/>
      <w:pPr>
        <w:ind w:left="6088" w:hanging="360"/>
      </w:pPr>
      <w:rPr>
        <w:rFonts w:hint="default"/>
      </w:rPr>
    </w:lvl>
    <w:lvl w:ilvl="7" w:tplc="E224129C">
      <w:numFmt w:val="bullet"/>
      <w:lvlText w:val="•"/>
      <w:lvlJc w:val="left"/>
      <w:pPr>
        <w:ind w:left="6966" w:hanging="360"/>
      </w:pPr>
      <w:rPr>
        <w:rFonts w:hint="default"/>
      </w:rPr>
    </w:lvl>
    <w:lvl w:ilvl="8" w:tplc="6F5812A6">
      <w:numFmt w:val="bullet"/>
      <w:lvlText w:val="•"/>
      <w:lvlJc w:val="left"/>
      <w:pPr>
        <w:ind w:left="784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33"/>
    <w:rsid w:val="00023B9B"/>
    <w:rsid w:val="00057A84"/>
    <w:rsid w:val="000C5AB7"/>
    <w:rsid w:val="00124265"/>
    <w:rsid w:val="001357AA"/>
    <w:rsid w:val="00147435"/>
    <w:rsid w:val="00193152"/>
    <w:rsid w:val="001B1BF0"/>
    <w:rsid w:val="001F248F"/>
    <w:rsid w:val="002B47DD"/>
    <w:rsid w:val="002C4203"/>
    <w:rsid w:val="002E1911"/>
    <w:rsid w:val="002E1D0A"/>
    <w:rsid w:val="002E767D"/>
    <w:rsid w:val="002F3ABF"/>
    <w:rsid w:val="002F6206"/>
    <w:rsid w:val="003857D0"/>
    <w:rsid w:val="003D4680"/>
    <w:rsid w:val="0040757F"/>
    <w:rsid w:val="00470033"/>
    <w:rsid w:val="004861C1"/>
    <w:rsid w:val="004B4EBA"/>
    <w:rsid w:val="00500223"/>
    <w:rsid w:val="005424C7"/>
    <w:rsid w:val="0055706E"/>
    <w:rsid w:val="005C286C"/>
    <w:rsid w:val="00605C33"/>
    <w:rsid w:val="00646156"/>
    <w:rsid w:val="0068679A"/>
    <w:rsid w:val="006A2712"/>
    <w:rsid w:val="006A28F6"/>
    <w:rsid w:val="006F5F99"/>
    <w:rsid w:val="006F77BB"/>
    <w:rsid w:val="007279EC"/>
    <w:rsid w:val="00767051"/>
    <w:rsid w:val="007857A8"/>
    <w:rsid w:val="007D179D"/>
    <w:rsid w:val="008231AF"/>
    <w:rsid w:val="008523DE"/>
    <w:rsid w:val="00864D60"/>
    <w:rsid w:val="00891E16"/>
    <w:rsid w:val="00896EFA"/>
    <w:rsid w:val="008C3BED"/>
    <w:rsid w:val="008C493F"/>
    <w:rsid w:val="008F3591"/>
    <w:rsid w:val="00963412"/>
    <w:rsid w:val="00981B2A"/>
    <w:rsid w:val="009A49A9"/>
    <w:rsid w:val="00A101DA"/>
    <w:rsid w:val="00A3003A"/>
    <w:rsid w:val="00A50DDE"/>
    <w:rsid w:val="00A52ED4"/>
    <w:rsid w:val="00A71812"/>
    <w:rsid w:val="00A869FF"/>
    <w:rsid w:val="00A9023C"/>
    <w:rsid w:val="00A953E2"/>
    <w:rsid w:val="00AA0F69"/>
    <w:rsid w:val="00B60EDE"/>
    <w:rsid w:val="00B6128B"/>
    <w:rsid w:val="00B72EB3"/>
    <w:rsid w:val="00BD3353"/>
    <w:rsid w:val="00BF1B07"/>
    <w:rsid w:val="00C1543E"/>
    <w:rsid w:val="00C207AC"/>
    <w:rsid w:val="00C232ED"/>
    <w:rsid w:val="00D05C57"/>
    <w:rsid w:val="00D20C32"/>
    <w:rsid w:val="00DD7500"/>
    <w:rsid w:val="00DF12AF"/>
    <w:rsid w:val="00E0342A"/>
    <w:rsid w:val="00E2370C"/>
    <w:rsid w:val="00E36029"/>
    <w:rsid w:val="00E37DC6"/>
    <w:rsid w:val="00E55E6B"/>
    <w:rsid w:val="00E93692"/>
    <w:rsid w:val="00F01B40"/>
    <w:rsid w:val="00F37B4F"/>
    <w:rsid w:val="00F60FA3"/>
    <w:rsid w:val="00F92DEE"/>
    <w:rsid w:val="00FC6771"/>
    <w:rsid w:val="00F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B7F231"/>
  <w15:docId w15:val="{22D6586D-ADD8-496A-B6E0-824F2FB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4"/>
      <w:szCs w:val="24"/>
    </w:rPr>
  </w:style>
  <w:style w:type="paragraph" w:styleId="ListParagraph">
    <w:name w:val="List Paragraph"/>
    <w:basedOn w:val="Normal"/>
    <w:uiPriority w:val="1"/>
    <w:qFormat/>
    <w:pPr>
      <w:spacing w:before="9"/>
      <w:ind w:left="820" w:hanging="360"/>
    </w:pPr>
  </w:style>
  <w:style w:type="paragraph" w:customStyle="1" w:styleId="TableParagraph">
    <w:name w:val="Table Paragraph"/>
    <w:basedOn w:val="Normal"/>
    <w:uiPriority w:val="1"/>
    <w:qFormat/>
    <w:pPr>
      <w:spacing w:before="102"/>
      <w:jc w:val="right"/>
    </w:pPr>
  </w:style>
  <w:style w:type="character" w:styleId="Hyperlink">
    <w:name w:val="Hyperlink"/>
    <w:basedOn w:val="DefaultParagraphFont"/>
    <w:uiPriority w:val="99"/>
    <w:unhideWhenUsed/>
    <w:rsid w:val="00FC6771"/>
    <w:rPr>
      <w:color w:val="0000FF" w:themeColor="hyperlink"/>
      <w:u w:val="single"/>
    </w:rPr>
  </w:style>
  <w:style w:type="paragraph" w:styleId="BalloonText">
    <w:name w:val="Balloon Text"/>
    <w:basedOn w:val="Normal"/>
    <w:link w:val="BalloonTextChar"/>
    <w:uiPriority w:val="99"/>
    <w:semiHidden/>
    <w:unhideWhenUsed/>
    <w:rsid w:val="004B4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B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onspringscs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WURSTER, MIKE</dc:creator>
  <cp:lastModifiedBy>Michael Wurster</cp:lastModifiedBy>
  <cp:revision>2</cp:revision>
  <cp:lastPrinted>2023-10-17T16:31:00Z</cp:lastPrinted>
  <dcterms:created xsi:type="dcterms:W3CDTF">2023-10-24T17:39:00Z</dcterms:created>
  <dcterms:modified xsi:type="dcterms:W3CDTF">2023-10-24T17:39:00Z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LastSaved">
    <vt:filetime>2021-01-31T00:00:00Z</vt:filetime>
  </property>
</Properties>
</file>